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14986772"/>
    <w:bookmarkStart w:id="1" w:name="_MON_1214986993"/>
    <w:bookmarkEnd w:id="0"/>
    <w:bookmarkEnd w:id="1"/>
    <w:p w:rsidR="00D31A5E" w:rsidRPr="00D31A5E" w:rsidRDefault="00D31A5E" w:rsidP="00D31A5E">
      <w:pPr>
        <w:autoSpaceDE w:val="0"/>
        <w:autoSpaceDN w:val="0"/>
        <w:adjustRightInd w:val="0"/>
        <w:spacing w:after="0" w:line="240" w:lineRule="auto"/>
        <w:jc w:val="center"/>
        <w:rPr>
          <w:rFonts w:ascii="Arial" w:eastAsia="Calibri" w:hAnsi="Arial" w:cs="Arial"/>
          <w:sz w:val="24"/>
          <w:szCs w:val="24"/>
          <w:lang w:val="en-GB"/>
        </w:rPr>
      </w:pPr>
      <w:r w:rsidRPr="00D31A5E">
        <w:rPr>
          <w:rFonts w:ascii="Comic Sans MS" w:eastAsia="Times New Roman" w:hAnsi="Comic Sans MS" w:cs="Comic Sans MS"/>
          <w:color w:val="000000"/>
          <w:sz w:val="20"/>
          <w:szCs w:val="20"/>
          <w:lang w:val="en-GB" w:eastAsia="en-GB"/>
        </w:rPr>
        <w:object w:dxaOrig="2506"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2pt;height:158.25pt" o:ole="">
            <v:imagedata r:id="rId8" o:title="" croptop="20261f"/>
          </v:shape>
          <o:OLEObject Type="Embed" ProgID="Word.Picture.8" ShapeID="_x0000_i1041" DrawAspect="Content" ObjectID="_1615203399" r:id="rId9"/>
        </w:object>
      </w: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jc w:val="center"/>
        <w:rPr>
          <w:rFonts w:ascii="Arial" w:eastAsia="Calibri" w:hAnsi="Arial" w:cs="Arial"/>
          <w:b/>
          <w:i/>
          <w:sz w:val="32"/>
          <w:szCs w:val="32"/>
          <w:lang w:val="en-GB"/>
        </w:rPr>
      </w:pPr>
      <w:r w:rsidRPr="00D31A5E">
        <w:rPr>
          <w:rFonts w:ascii="Arial" w:eastAsia="Calibri" w:hAnsi="Arial" w:cs="Arial"/>
          <w:b/>
          <w:i/>
          <w:sz w:val="32"/>
          <w:szCs w:val="32"/>
          <w:lang w:val="en-GB"/>
        </w:rPr>
        <w:t>BEALINGS SCHOOL</w:t>
      </w:r>
    </w:p>
    <w:p w:rsidR="00D31A5E" w:rsidRPr="00D31A5E" w:rsidRDefault="00D31A5E" w:rsidP="00D31A5E">
      <w:pPr>
        <w:autoSpaceDE w:val="0"/>
        <w:autoSpaceDN w:val="0"/>
        <w:adjustRightInd w:val="0"/>
        <w:spacing w:after="0" w:line="240" w:lineRule="auto"/>
        <w:rPr>
          <w:rFonts w:ascii="Arial" w:eastAsia="Calibri" w:hAnsi="Arial" w:cs="Arial"/>
          <w:sz w:val="32"/>
          <w:szCs w:val="32"/>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jc w:val="center"/>
        <w:rPr>
          <w:rFonts w:ascii="Arial" w:eastAsia="Calibri" w:hAnsi="Arial" w:cs="Arial"/>
          <w:b/>
          <w:sz w:val="32"/>
          <w:szCs w:val="32"/>
          <w:lang w:val="en-GB"/>
        </w:rPr>
      </w:pPr>
      <w:r w:rsidRPr="00D31A5E">
        <w:rPr>
          <w:rFonts w:ascii="Arial" w:eastAsia="Calibri" w:hAnsi="Arial" w:cs="Arial"/>
          <w:b/>
          <w:sz w:val="32"/>
          <w:szCs w:val="32"/>
          <w:lang w:val="en-GB"/>
        </w:rPr>
        <w:t>Child Protection and Safeguarding Policy</w:t>
      </w: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3981"/>
      </w:tblGrid>
      <w:tr w:rsidR="00D31A5E" w:rsidRPr="00D31A5E" w:rsidTr="00DD147A">
        <w:tc>
          <w:tcPr>
            <w:tcW w:w="3815"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Prepared by:</w:t>
            </w:r>
          </w:p>
        </w:tc>
        <w:tc>
          <w:tcPr>
            <w:tcW w:w="3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i/>
                <w:sz w:val="24"/>
                <w:szCs w:val="24"/>
                <w:lang w:val="en-GB"/>
              </w:rPr>
            </w:pPr>
            <w:r w:rsidRPr="00D31A5E">
              <w:rPr>
                <w:rFonts w:ascii="Arial" w:eastAsia="Calibri" w:hAnsi="Arial" w:cs="Arial"/>
                <w:i/>
                <w:sz w:val="24"/>
                <w:szCs w:val="24"/>
                <w:lang w:val="en-GB"/>
              </w:rPr>
              <w:t xml:space="preserve">Duncan Bathgate, </w:t>
            </w:r>
            <w:proofErr w:type="spellStart"/>
            <w:r w:rsidRPr="00D31A5E">
              <w:rPr>
                <w:rFonts w:ascii="Arial" w:eastAsia="Calibri" w:hAnsi="Arial" w:cs="Arial"/>
                <w:i/>
                <w:sz w:val="24"/>
                <w:szCs w:val="24"/>
                <w:lang w:val="en-GB"/>
              </w:rPr>
              <w:t>Headteacher</w:t>
            </w:r>
            <w:proofErr w:type="spellEnd"/>
          </w:p>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i/>
                <w:sz w:val="24"/>
                <w:szCs w:val="24"/>
                <w:lang w:val="en-GB"/>
              </w:rPr>
            </w:pPr>
          </w:p>
        </w:tc>
      </w:tr>
      <w:tr w:rsidR="00D31A5E" w:rsidRPr="00D31A5E" w:rsidTr="00DD147A">
        <w:tc>
          <w:tcPr>
            <w:tcW w:w="3815"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Approved by:</w:t>
            </w:r>
          </w:p>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p>
        </w:tc>
        <w:tc>
          <w:tcPr>
            <w:tcW w:w="3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i/>
                <w:sz w:val="24"/>
                <w:szCs w:val="24"/>
                <w:lang w:val="en-GB"/>
              </w:rPr>
            </w:pPr>
            <w:r w:rsidRPr="00D31A5E">
              <w:rPr>
                <w:rFonts w:ascii="Arial" w:eastAsia="Calibri" w:hAnsi="Arial" w:cs="Arial"/>
                <w:i/>
                <w:sz w:val="24"/>
                <w:szCs w:val="24"/>
                <w:lang w:val="en-GB"/>
              </w:rPr>
              <w:t>20/03/2019</w:t>
            </w:r>
          </w:p>
        </w:tc>
      </w:tr>
      <w:tr w:rsidR="00D31A5E" w:rsidRPr="00D31A5E" w:rsidTr="00DD147A">
        <w:tc>
          <w:tcPr>
            <w:tcW w:w="3815"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Signature of Chair of Governors:</w:t>
            </w:r>
          </w:p>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p>
        </w:tc>
        <w:tc>
          <w:tcPr>
            <w:tcW w:w="3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p>
        </w:tc>
      </w:tr>
      <w:tr w:rsidR="00D31A5E" w:rsidRPr="00D31A5E" w:rsidTr="00DD147A">
        <w:tc>
          <w:tcPr>
            <w:tcW w:w="3815"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Status &amp; review cycle</w:t>
            </w:r>
          </w:p>
        </w:tc>
        <w:tc>
          <w:tcPr>
            <w:tcW w:w="3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Statutory Annual</w:t>
            </w:r>
          </w:p>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p>
        </w:tc>
      </w:tr>
      <w:tr w:rsidR="00D31A5E" w:rsidRPr="00D31A5E" w:rsidTr="00DD147A">
        <w:tc>
          <w:tcPr>
            <w:tcW w:w="3815"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Date approved:</w:t>
            </w:r>
          </w:p>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p>
        </w:tc>
        <w:tc>
          <w:tcPr>
            <w:tcW w:w="3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i/>
                <w:sz w:val="24"/>
                <w:szCs w:val="24"/>
                <w:lang w:val="en-GB"/>
              </w:rPr>
            </w:pPr>
            <w:r w:rsidRPr="00D31A5E">
              <w:rPr>
                <w:rFonts w:ascii="Arial" w:eastAsia="Calibri" w:hAnsi="Arial" w:cs="Arial"/>
                <w:i/>
                <w:sz w:val="24"/>
                <w:szCs w:val="24"/>
                <w:lang w:val="en-GB"/>
              </w:rPr>
              <w:t>20/03/2019</w:t>
            </w:r>
          </w:p>
        </w:tc>
      </w:tr>
      <w:tr w:rsidR="00D31A5E" w:rsidRPr="00D31A5E" w:rsidTr="00DD147A">
        <w:tc>
          <w:tcPr>
            <w:tcW w:w="3815"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r w:rsidRPr="00D31A5E">
              <w:rPr>
                <w:rFonts w:ascii="Arial" w:eastAsia="Calibri" w:hAnsi="Arial" w:cs="Arial"/>
                <w:sz w:val="24"/>
                <w:szCs w:val="24"/>
                <w:lang w:val="en-GB"/>
              </w:rPr>
              <w:t>Review date:</w:t>
            </w:r>
          </w:p>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sz w:val="24"/>
                <w:szCs w:val="24"/>
                <w:lang w:val="en-GB"/>
              </w:rPr>
            </w:pPr>
          </w:p>
        </w:tc>
        <w:tc>
          <w:tcPr>
            <w:tcW w:w="3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Calibri" w:hAnsi="Arial" w:cs="Arial"/>
                <w:i/>
                <w:sz w:val="24"/>
                <w:szCs w:val="24"/>
                <w:lang w:val="en-GB"/>
              </w:rPr>
            </w:pPr>
            <w:r w:rsidRPr="00D31A5E">
              <w:rPr>
                <w:rFonts w:ascii="Arial" w:eastAsia="Calibri" w:hAnsi="Arial" w:cs="Arial"/>
                <w:i/>
                <w:sz w:val="24"/>
                <w:szCs w:val="24"/>
                <w:lang w:val="en-GB"/>
              </w:rPr>
              <w:t>20/03/2020</w:t>
            </w:r>
          </w:p>
        </w:tc>
      </w:tr>
    </w:tbl>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br w:type="page"/>
      </w:r>
    </w:p>
    <w:p w:rsidR="00D31A5E" w:rsidRPr="00D31A5E" w:rsidRDefault="00D31A5E" w:rsidP="00D31A5E">
      <w:pPr>
        <w:keepNext/>
        <w:keepLines/>
        <w:spacing w:before="480" w:after="0"/>
        <w:rPr>
          <w:rFonts w:ascii="Arial" w:eastAsia="MS Gothic" w:hAnsi="Arial" w:cs="Arial"/>
          <w:b/>
          <w:bCs/>
          <w:sz w:val="32"/>
          <w:szCs w:val="32"/>
          <w:lang w:eastAsia="ja-JP"/>
        </w:rPr>
      </w:pPr>
      <w:r w:rsidRPr="00D31A5E">
        <w:rPr>
          <w:rFonts w:ascii="Arial" w:eastAsia="MS Gothic" w:hAnsi="Arial" w:cs="Arial"/>
          <w:b/>
          <w:bCs/>
          <w:sz w:val="32"/>
          <w:szCs w:val="32"/>
          <w:lang w:eastAsia="ja-JP"/>
        </w:rPr>
        <w:lastRenderedPageBreak/>
        <w:t>Table of Contents</w:t>
      </w:r>
    </w:p>
    <w:p w:rsidR="00D31A5E" w:rsidRPr="00D31A5E" w:rsidRDefault="00D31A5E" w:rsidP="00D31A5E">
      <w:pPr>
        <w:spacing w:after="0" w:line="240" w:lineRule="auto"/>
        <w:rPr>
          <w:rFonts w:ascii="Arial" w:eastAsia="Times New Roman" w:hAnsi="Arial" w:cs="Arial"/>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Ethos statement</w:t>
      </w:r>
    </w:p>
    <w:p w:rsidR="00D31A5E" w:rsidRPr="00D31A5E" w:rsidRDefault="00D31A5E" w:rsidP="00D31A5E">
      <w:pPr>
        <w:spacing w:after="0" w:line="240" w:lineRule="auto"/>
        <w:ind w:left="357"/>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Introduction</w:t>
      </w:r>
    </w:p>
    <w:p w:rsidR="00D31A5E" w:rsidRPr="00D31A5E" w:rsidRDefault="00D31A5E" w:rsidP="00D31A5E">
      <w:pPr>
        <w:spacing w:after="0" w:line="240" w:lineRule="auto"/>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Statutory framework</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Key roles and responsibilities</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Training</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Recognising concerns – signs and indicators of abuse</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Specific safeguarding issues</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Curriculum</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Online safety</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Peer on peer abuse</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Procedures</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Information sharing, record keeping and confidentiality</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Managing allegations made against members of staff or volunteers</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Whistleblowing</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Useful contacts and links</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Appendix A – further information on specific safeguarding issues</w:t>
      </w:r>
    </w:p>
    <w:p w:rsidR="00D31A5E" w:rsidRPr="00D31A5E" w:rsidRDefault="00D31A5E" w:rsidP="00D31A5E">
      <w:pPr>
        <w:spacing w:after="0" w:line="240" w:lineRule="auto"/>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Appendix B – recording form for safeguarding concerns</w:t>
      </w:r>
    </w:p>
    <w:p w:rsidR="00D31A5E" w:rsidRPr="00D31A5E" w:rsidRDefault="00D31A5E" w:rsidP="00D31A5E">
      <w:pPr>
        <w:spacing w:after="0" w:line="240" w:lineRule="auto"/>
        <w:ind w:left="720"/>
        <w:rPr>
          <w:rFonts w:ascii="Arial" w:eastAsia="Times New Roman" w:hAnsi="Arial" w:cs="Arial"/>
          <w:b/>
          <w:sz w:val="24"/>
          <w:szCs w:val="24"/>
          <w:lang w:val="en-GB" w:eastAsia="en-GB"/>
        </w:rPr>
      </w:pPr>
    </w:p>
    <w:p w:rsidR="00D31A5E" w:rsidRPr="00D31A5E" w:rsidRDefault="00D31A5E" w:rsidP="00D31A5E">
      <w:pPr>
        <w:numPr>
          <w:ilvl w:val="0"/>
          <w:numId w:val="14"/>
        </w:numPr>
        <w:spacing w:after="0" w:line="240" w:lineRule="auto"/>
        <w:ind w:left="357" w:hanging="357"/>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Appendix C – body map</w:t>
      </w:r>
    </w:p>
    <w:p w:rsidR="00D31A5E" w:rsidRPr="00D31A5E" w:rsidRDefault="00D31A5E" w:rsidP="00D31A5E">
      <w:pPr>
        <w:autoSpaceDE w:val="0"/>
        <w:autoSpaceDN w:val="0"/>
        <w:adjustRightInd w:val="0"/>
        <w:spacing w:after="240" w:line="240" w:lineRule="auto"/>
        <w:rPr>
          <w:rFonts w:ascii="Arial" w:eastAsia="Calibri" w:hAnsi="Arial" w:cs="Arial"/>
          <w:b/>
          <w:color w:val="000000"/>
          <w:sz w:val="32"/>
          <w:szCs w:val="32"/>
          <w:lang w:val="en-GB"/>
        </w:rPr>
      </w:pPr>
      <w:r w:rsidRPr="00D31A5E">
        <w:rPr>
          <w:rFonts w:ascii="Arial" w:eastAsia="Calibri" w:hAnsi="Arial" w:cs="Arial"/>
          <w:sz w:val="24"/>
          <w:szCs w:val="24"/>
          <w:lang w:val="en-GB"/>
        </w:rPr>
        <w:br w:type="page"/>
      </w:r>
      <w:r w:rsidRPr="00D31A5E">
        <w:rPr>
          <w:rFonts w:ascii="Arial" w:eastAsia="Calibri" w:hAnsi="Arial" w:cs="Arial"/>
          <w:b/>
          <w:color w:val="000000"/>
          <w:sz w:val="32"/>
          <w:szCs w:val="32"/>
          <w:lang w:val="en-GB"/>
        </w:rPr>
        <w:lastRenderedPageBreak/>
        <w:t>School Child Protection and Safeguarding Policy Framework</w:t>
      </w:r>
    </w:p>
    <w:p w:rsidR="00D31A5E" w:rsidRPr="00D31A5E" w:rsidRDefault="00D31A5E" w:rsidP="00D31A5E">
      <w:pPr>
        <w:widowControl w:val="0"/>
        <w:spacing w:after="120" w:line="240" w:lineRule="auto"/>
        <w:jc w:val="both"/>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Safeguarding and promoting the welfare of children is </w:t>
      </w:r>
      <w:r w:rsidRPr="00D31A5E">
        <w:rPr>
          <w:rFonts w:ascii="Arial" w:eastAsia="Times New Roman" w:hAnsi="Arial" w:cs="Arial"/>
          <w:b/>
          <w:sz w:val="24"/>
          <w:szCs w:val="24"/>
          <w:lang w:val="en-GB" w:eastAsia="en-GB"/>
        </w:rPr>
        <w:t>everyone’s</w:t>
      </w:r>
      <w:r w:rsidRPr="00D31A5E">
        <w:rPr>
          <w:rFonts w:ascii="Arial" w:eastAsia="Times New Roman" w:hAnsi="Arial" w:cs="Arial"/>
          <w:sz w:val="24"/>
          <w:szCs w:val="24"/>
          <w:lang w:val="en-GB" w:eastAsia="en-GB"/>
        </w:rPr>
        <w:t xml:space="preserve"> responsibility. </w:t>
      </w:r>
      <w:r w:rsidRPr="00D31A5E">
        <w:rPr>
          <w:rFonts w:ascii="Arial" w:eastAsia="Times New Roman" w:hAnsi="Arial" w:cs="Arial"/>
          <w:b/>
          <w:sz w:val="24"/>
          <w:szCs w:val="24"/>
          <w:lang w:val="en-GB" w:eastAsia="en-GB"/>
        </w:rPr>
        <w:t>Everyone</w:t>
      </w:r>
      <w:r w:rsidRPr="00D31A5E">
        <w:rPr>
          <w:rFonts w:ascii="Arial" w:eastAsia="Times New Roman" w:hAnsi="Arial" w:cs="Arial"/>
          <w:sz w:val="24"/>
          <w:szCs w:val="24"/>
          <w:lang w:val="en-GB" w:eastAsia="en-GB"/>
        </w:rPr>
        <w:t xml:space="preserve"> who comes into contact with children and their families has a role to play. In order to fulfil this responsibility effectively, all professionals should make sure their approach is child-centred. This means that they should consider, at all times, what is in the </w:t>
      </w:r>
      <w:r w:rsidRPr="00D31A5E">
        <w:rPr>
          <w:rFonts w:ascii="Arial" w:eastAsia="Times New Roman" w:hAnsi="Arial" w:cs="Arial"/>
          <w:b/>
          <w:sz w:val="24"/>
          <w:szCs w:val="24"/>
          <w:lang w:val="en-GB" w:eastAsia="en-GB"/>
        </w:rPr>
        <w:t>best interests</w:t>
      </w:r>
      <w:r w:rsidRPr="00D31A5E">
        <w:rPr>
          <w:rFonts w:ascii="Arial" w:eastAsia="Times New Roman" w:hAnsi="Arial" w:cs="Arial"/>
          <w:sz w:val="24"/>
          <w:szCs w:val="24"/>
          <w:lang w:val="en-GB" w:eastAsia="en-GB"/>
        </w:rPr>
        <w:t xml:space="preserve"> of the child.</w:t>
      </w:r>
    </w:p>
    <w:p w:rsidR="00D31A5E" w:rsidRPr="00D31A5E" w:rsidRDefault="00D31A5E" w:rsidP="00D31A5E">
      <w:pPr>
        <w:widowControl w:val="0"/>
        <w:spacing w:after="0" w:line="240" w:lineRule="auto"/>
        <w:jc w:val="center"/>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(Keeping Children Safe in Education)</w:t>
      </w:r>
    </w:p>
    <w:p w:rsidR="00D31A5E" w:rsidRPr="00D31A5E" w:rsidRDefault="00D31A5E" w:rsidP="00D31A5E">
      <w:pPr>
        <w:widowControl w:val="0"/>
        <w:spacing w:after="0" w:line="240" w:lineRule="auto"/>
        <w:rPr>
          <w:rFonts w:ascii="Arial" w:eastAsia="Times New Roman" w:hAnsi="Arial" w:cs="Arial"/>
          <w:b/>
          <w:bCs/>
          <w:lang w:val="en-GB" w:eastAsia="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bookmarkStart w:id="2" w:name="_Toc457901268"/>
      <w:r w:rsidRPr="00D31A5E">
        <w:rPr>
          <w:rFonts w:ascii="Arial" w:eastAsia="Calibri" w:hAnsi="Arial" w:cs="Times New Roman"/>
          <w:b/>
          <w:bCs/>
          <w:sz w:val="28"/>
          <w:szCs w:val="24"/>
          <w:lang w:val="en-GB"/>
        </w:rPr>
        <w:t>Ethos statement</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We recognise the moral and statutory responsibility placed on all staff to safeguard and promote the welfare of all children. We aim to provide a safe and welcoming environment, underpinned by a culture of openness where both children and adults feel secure, are able to raise concerns and believe they are being listened to, and that appropriate action will be taken to keep them safe.</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Introduction</w:t>
      </w:r>
      <w:bookmarkEnd w:id="2"/>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governing body</w:t>
      </w:r>
      <w:r w:rsidRPr="00D31A5E">
        <w:rPr>
          <w:rFonts w:ascii="Arial" w:eastAsia="Calibri" w:hAnsi="Arial" w:cs="Arial"/>
          <w:sz w:val="24"/>
          <w:szCs w:val="24"/>
          <w:vertAlign w:val="superscript"/>
          <w:lang w:val="en-GB"/>
        </w:rPr>
        <w:footnoteReference w:id="1"/>
      </w:r>
      <w:r w:rsidRPr="00D31A5E">
        <w:rPr>
          <w:rFonts w:ascii="Arial" w:eastAsia="Calibri" w:hAnsi="Arial" w:cs="Arial"/>
          <w:sz w:val="24"/>
          <w:szCs w:val="24"/>
          <w:lang w:val="en-GB"/>
        </w:rPr>
        <w:t xml:space="preserve"> recognises the need to ensure that it complies with its duties under legislation and this policy has regard to statutory guidance, Keeping Children Safe in Education (</w:t>
      </w:r>
      <w:proofErr w:type="spellStart"/>
      <w:r w:rsidRPr="00D31A5E">
        <w:rPr>
          <w:rFonts w:ascii="Arial" w:eastAsia="Calibri" w:hAnsi="Arial" w:cs="Arial"/>
          <w:sz w:val="24"/>
          <w:szCs w:val="24"/>
          <w:lang w:val="en-GB"/>
        </w:rPr>
        <w:t>KCSiE</w:t>
      </w:r>
      <w:proofErr w:type="spellEnd"/>
      <w:r w:rsidRPr="00D31A5E">
        <w:rPr>
          <w:rFonts w:ascii="Arial" w:eastAsia="Calibri" w:hAnsi="Arial" w:cs="Arial"/>
          <w:sz w:val="24"/>
          <w:szCs w:val="24"/>
          <w:lang w:val="en-GB"/>
        </w:rPr>
        <w:t xml:space="preserve">), Working Together to Safeguard Children and locally agreed inter-agency procedures put in place by Suffolk Safeguarding Children Board. </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This policy will be reviewed annually, as a minimum, and will be made available publicly via the school website or on request.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This policy is for all staff, parents, governors, volunteers and the wider school community.  It forms part of the child protection and safeguarding arrangements for our school and is one of a suite of policies and procedures which encompass the safeguarding responsibilities of the school </w:t>
      </w:r>
      <w:r w:rsidRPr="00D31A5E">
        <w:rPr>
          <w:rFonts w:ascii="Arial" w:eastAsia="Calibri" w:hAnsi="Arial" w:cs="Arial"/>
          <w:i/>
          <w:sz w:val="24"/>
          <w:szCs w:val="24"/>
          <w:lang w:val="en-GB"/>
        </w:rPr>
        <w:t xml:space="preserve">(school to include </w:t>
      </w:r>
      <w:bookmarkStart w:id="3" w:name="_Hlk518039067"/>
      <w:r w:rsidRPr="00D31A5E">
        <w:rPr>
          <w:rFonts w:ascii="Arial" w:eastAsia="Calibri" w:hAnsi="Arial" w:cs="Arial"/>
          <w:i/>
          <w:sz w:val="24"/>
          <w:szCs w:val="24"/>
          <w:lang w:val="en-GB"/>
        </w:rPr>
        <w:t>appendix detailing school specific linked policies and procedures</w:t>
      </w:r>
      <w:bookmarkEnd w:id="3"/>
      <w:r w:rsidRPr="00D31A5E">
        <w:rPr>
          <w:rFonts w:ascii="Arial" w:eastAsia="Calibri" w:hAnsi="Arial" w:cs="Arial"/>
          <w:i/>
          <w:sz w:val="24"/>
          <w:szCs w:val="24"/>
          <w:lang w:val="en-GB"/>
        </w:rPr>
        <w:t>)</w:t>
      </w:r>
      <w:r w:rsidRPr="00D31A5E">
        <w:rPr>
          <w:rFonts w:ascii="Arial" w:eastAsia="Calibri" w:hAnsi="Arial" w:cs="Arial"/>
          <w:sz w:val="24"/>
          <w:szCs w:val="24"/>
          <w:lang w:val="en-GB"/>
        </w:rPr>
        <w:t>. In particular, this policy should be read in conjunction with the school’s Code of Conduct/Staff Behaviour Policy (including Acceptable Use of ICT), Safer Recruitment Policy, E-Safety Policy and Anti-Bullying Policy.</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aims of this policy are to:</w:t>
      </w:r>
    </w:p>
    <w:p w:rsidR="00D31A5E" w:rsidRPr="00D31A5E" w:rsidRDefault="00D31A5E" w:rsidP="00D31A5E">
      <w:pPr>
        <w:numPr>
          <w:ilvl w:val="0"/>
          <w:numId w:val="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Provide staff with a framework to promote and safeguard the wellbeing of children and young people and ensure that they understand and meet their statutory responsibilities;</w:t>
      </w:r>
    </w:p>
    <w:p w:rsidR="00D31A5E" w:rsidRPr="00D31A5E" w:rsidRDefault="00D31A5E" w:rsidP="00D31A5E">
      <w:pPr>
        <w:numPr>
          <w:ilvl w:val="0"/>
          <w:numId w:val="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Ensure consistent good practice across the school.</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lastRenderedPageBreak/>
        <w:t xml:space="preserve">The governing body expects that all staff will know and understand this child protection and safeguarding policy and their responsibility to implement it. Staff must, as a minimum, have read and understand </w:t>
      </w:r>
      <w:hyperlink r:id="rId10" w:history="1">
        <w:r w:rsidRPr="00D31A5E">
          <w:rPr>
            <w:rFonts w:ascii="Arial" w:eastAsia="Calibri" w:hAnsi="Arial" w:cs="Arial"/>
            <w:color w:val="0000FF"/>
            <w:sz w:val="24"/>
            <w:szCs w:val="24"/>
            <w:u w:val="single"/>
            <w:lang w:val="en-GB"/>
          </w:rPr>
          <w:t>Pa</w:t>
        </w:r>
        <w:r w:rsidRPr="00D31A5E">
          <w:rPr>
            <w:rFonts w:ascii="Arial" w:eastAsia="Calibri" w:hAnsi="Arial" w:cs="Arial"/>
            <w:color w:val="0000FF"/>
            <w:sz w:val="24"/>
            <w:szCs w:val="24"/>
            <w:u w:val="single"/>
            <w:lang w:val="en-GB"/>
          </w:rPr>
          <w:t>r</w:t>
        </w:r>
        <w:r w:rsidRPr="00D31A5E">
          <w:rPr>
            <w:rFonts w:ascii="Arial" w:eastAsia="Calibri" w:hAnsi="Arial" w:cs="Arial"/>
            <w:color w:val="0000FF"/>
            <w:sz w:val="24"/>
            <w:szCs w:val="24"/>
            <w:u w:val="single"/>
            <w:lang w:val="en-GB"/>
          </w:rPr>
          <w:t>t O</w:t>
        </w:r>
        <w:r w:rsidRPr="00D31A5E">
          <w:rPr>
            <w:rFonts w:ascii="Arial" w:eastAsia="Calibri" w:hAnsi="Arial" w:cs="Arial"/>
            <w:color w:val="0000FF"/>
            <w:sz w:val="24"/>
            <w:szCs w:val="24"/>
            <w:u w:val="single"/>
            <w:lang w:val="en-GB"/>
          </w:rPr>
          <w:t>n</w:t>
        </w:r>
        <w:r w:rsidRPr="00D31A5E">
          <w:rPr>
            <w:rFonts w:ascii="Arial" w:eastAsia="Calibri" w:hAnsi="Arial" w:cs="Arial"/>
            <w:color w:val="0000FF"/>
            <w:sz w:val="24"/>
            <w:szCs w:val="24"/>
            <w:u w:val="single"/>
            <w:lang w:val="en-GB"/>
          </w:rPr>
          <w:t>e of</w:t>
        </w:r>
        <w:r w:rsidRPr="00D31A5E">
          <w:rPr>
            <w:rFonts w:ascii="Arial" w:eastAsia="Calibri" w:hAnsi="Arial" w:cs="Arial"/>
            <w:color w:val="0000FF"/>
            <w:sz w:val="24"/>
            <w:szCs w:val="24"/>
            <w:u w:val="single"/>
            <w:lang w:val="en-GB"/>
          </w:rPr>
          <w:t xml:space="preserve"> </w:t>
        </w:r>
        <w:proofErr w:type="spellStart"/>
        <w:r w:rsidRPr="00D31A5E">
          <w:rPr>
            <w:rFonts w:ascii="Arial" w:eastAsia="Calibri" w:hAnsi="Arial" w:cs="Arial"/>
            <w:color w:val="0000FF"/>
            <w:sz w:val="24"/>
            <w:szCs w:val="24"/>
            <w:u w:val="single"/>
            <w:lang w:val="en-GB"/>
          </w:rPr>
          <w:t>KC</w:t>
        </w:r>
        <w:r w:rsidRPr="00D31A5E">
          <w:rPr>
            <w:rFonts w:ascii="Arial" w:eastAsia="Calibri" w:hAnsi="Arial" w:cs="Arial"/>
            <w:color w:val="0000FF"/>
            <w:sz w:val="24"/>
            <w:szCs w:val="24"/>
            <w:u w:val="single"/>
            <w:lang w:val="en-GB"/>
          </w:rPr>
          <w:t>S</w:t>
        </w:r>
        <w:r w:rsidRPr="00D31A5E">
          <w:rPr>
            <w:rFonts w:ascii="Arial" w:eastAsia="Calibri" w:hAnsi="Arial" w:cs="Arial"/>
            <w:color w:val="0000FF"/>
            <w:sz w:val="24"/>
            <w:szCs w:val="24"/>
            <w:u w:val="single"/>
            <w:lang w:val="en-GB"/>
          </w:rPr>
          <w:t>iE</w:t>
        </w:r>
        <w:proofErr w:type="spellEnd"/>
      </w:hyperlink>
      <w:r w:rsidRPr="00D31A5E">
        <w:rPr>
          <w:rFonts w:ascii="Arial" w:eastAsia="Calibri" w:hAnsi="Arial" w:cs="Arial"/>
          <w:sz w:val="24"/>
          <w:szCs w:val="24"/>
          <w:lang w:val="en-GB"/>
        </w:rPr>
        <w:t xml:space="preserve">. Governors will ensure that they have read and understand </w:t>
      </w:r>
      <w:hyperlink r:id="rId11" w:history="1">
        <w:r w:rsidRPr="00D31A5E">
          <w:rPr>
            <w:rFonts w:ascii="Arial" w:eastAsia="Calibri" w:hAnsi="Arial" w:cs="Arial"/>
            <w:color w:val="0000FF"/>
            <w:sz w:val="24"/>
            <w:szCs w:val="24"/>
            <w:u w:val="single"/>
            <w:lang w:val="en-GB"/>
          </w:rPr>
          <w:t xml:space="preserve">Parts One and Two of </w:t>
        </w:r>
        <w:proofErr w:type="spellStart"/>
        <w:r w:rsidRPr="00D31A5E">
          <w:rPr>
            <w:rFonts w:ascii="Arial" w:eastAsia="Calibri" w:hAnsi="Arial" w:cs="Arial"/>
            <w:color w:val="0000FF"/>
            <w:sz w:val="24"/>
            <w:szCs w:val="24"/>
            <w:u w:val="single"/>
            <w:lang w:val="en-GB"/>
          </w:rPr>
          <w:t>KCSiE</w:t>
        </w:r>
        <w:proofErr w:type="spellEnd"/>
      </w:hyperlink>
      <w:r w:rsidRPr="00D31A5E">
        <w:rPr>
          <w:rFonts w:ascii="Arial" w:eastAsia="Calibri" w:hAnsi="Arial" w:cs="Arial"/>
          <w:sz w:val="24"/>
          <w:szCs w:val="24"/>
          <w:lang w:val="en-GB"/>
        </w:rPr>
        <w: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governing body will ensure that arrangements are in place for all staff members to receive appropriate safeguarding and child protection training which is regularly updated.</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Compliance with the policy will be monitored by the </w:t>
      </w:r>
      <w:proofErr w:type="spellStart"/>
      <w:r w:rsidRPr="00D31A5E">
        <w:rPr>
          <w:rFonts w:ascii="Arial" w:eastAsia="Calibri" w:hAnsi="Arial" w:cs="Arial"/>
          <w:sz w:val="24"/>
          <w:szCs w:val="24"/>
          <w:lang w:val="en-GB"/>
        </w:rPr>
        <w:t>Headteacher</w:t>
      </w:r>
      <w:proofErr w:type="spellEnd"/>
      <w:r w:rsidRPr="00D31A5E">
        <w:rPr>
          <w:rFonts w:ascii="Arial" w:eastAsia="Calibri" w:hAnsi="Arial" w:cs="Arial"/>
          <w:sz w:val="24"/>
          <w:szCs w:val="24"/>
          <w:lang w:val="en-GB"/>
        </w:rPr>
        <w:t>, designated safeguarding lead (DSL) and named safeguarding governor.</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Statutory framework</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Section 175 of the Education Act 2002 in the case of maintained schools and pupil referral units</w:t>
      </w:r>
      <w:r w:rsidRPr="00D31A5E">
        <w:rPr>
          <w:rFonts w:ascii="Arial" w:eastAsia="Calibri" w:hAnsi="Arial" w:cs="Arial"/>
          <w:sz w:val="24"/>
          <w:szCs w:val="24"/>
          <w:vertAlign w:val="superscript"/>
          <w:lang w:val="en-GB"/>
        </w:rPr>
        <w:footnoteReference w:id="2"/>
      </w:r>
      <w:r w:rsidRPr="00D31A5E">
        <w:rPr>
          <w:rFonts w:ascii="Arial" w:eastAsia="Calibri" w:hAnsi="Arial" w:cs="Arial"/>
          <w:sz w:val="24"/>
          <w:szCs w:val="24"/>
          <w:lang w:val="en-GB"/>
        </w:rPr>
        <w:t>, Section 157 of the Education Act and the Education (Independent Schools) Regulations 2014 for independent schools (including academies and free schools) place a statutory duty on governing bodies and proprietors to have policies and procedures in place that safeguard and promote the welfare of children and young people who are pupils of the school which must have regard to any guidance given by the Secretary of State.</w:t>
      </w:r>
    </w:p>
    <w:p w:rsidR="00D31A5E" w:rsidRPr="00D31A5E" w:rsidRDefault="00D31A5E" w:rsidP="00D31A5E">
      <w:pPr>
        <w:rPr>
          <w:rFonts w:ascii="Arial" w:eastAsia="Calibri" w:hAnsi="Arial" w:cs="Arial"/>
          <w:b/>
          <w:i/>
          <w:sz w:val="24"/>
          <w:szCs w:val="24"/>
          <w:lang w:val="en-GB"/>
        </w:rPr>
      </w:pPr>
      <w:r w:rsidRPr="00D31A5E">
        <w:rPr>
          <w:rFonts w:ascii="Arial" w:eastAsia="Calibri" w:hAnsi="Arial" w:cs="Arial"/>
          <w:sz w:val="24"/>
          <w:szCs w:val="24"/>
          <w:lang w:val="en-GB"/>
        </w:rPr>
        <w:t>A Local Safeguarding Children Board (LSCB) must be established for every local authority area</w:t>
      </w:r>
      <w:r w:rsidRPr="00D31A5E">
        <w:rPr>
          <w:rFonts w:ascii="Arial" w:eastAsia="Calibri" w:hAnsi="Arial" w:cs="Arial"/>
          <w:sz w:val="24"/>
          <w:szCs w:val="24"/>
          <w:vertAlign w:val="superscript"/>
          <w:lang w:val="en-GB"/>
        </w:rPr>
        <w:footnoteReference w:id="3"/>
      </w:r>
      <w:r w:rsidRPr="00D31A5E">
        <w:rPr>
          <w:rFonts w:ascii="Arial" w:eastAsia="Calibri" w:hAnsi="Arial" w:cs="Arial"/>
          <w:sz w:val="24"/>
          <w:szCs w:val="24"/>
          <w:lang w:val="en-GB"/>
        </w:rPr>
        <w:t xml:space="preserve">. The LSCB has a range of roles and statutory functions including developing local safeguarding policy and procedures and scrutinising local arrangements.  In Suffolk, all professionals including staff in schools should work in accordance with the multi-agency procedures developed by the Suffolk SCB (SSCB) which can be found on their website at: </w:t>
      </w:r>
      <w:hyperlink r:id="rId12" w:history="1">
        <w:r w:rsidRPr="00D31A5E">
          <w:rPr>
            <w:rFonts w:ascii="Arial" w:eastAsia="Calibri" w:hAnsi="Arial" w:cs="Arial"/>
            <w:color w:val="0000FF"/>
            <w:sz w:val="24"/>
            <w:szCs w:val="24"/>
            <w:u w:val="single"/>
            <w:lang w:val="en-GB"/>
          </w:rPr>
          <w:t>http://suffolkscb</w:t>
        </w:r>
        <w:r w:rsidRPr="00D31A5E">
          <w:rPr>
            <w:rFonts w:ascii="Arial" w:eastAsia="Calibri" w:hAnsi="Arial" w:cs="Arial"/>
            <w:color w:val="0000FF"/>
            <w:sz w:val="24"/>
            <w:szCs w:val="24"/>
            <w:u w:val="single"/>
            <w:lang w:val="en-GB"/>
          </w:rPr>
          <w:t>.</w:t>
        </w:r>
        <w:r w:rsidRPr="00D31A5E">
          <w:rPr>
            <w:rFonts w:ascii="Arial" w:eastAsia="Calibri" w:hAnsi="Arial" w:cs="Arial"/>
            <w:color w:val="0000FF"/>
            <w:sz w:val="24"/>
            <w:szCs w:val="24"/>
            <w:u w:val="single"/>
            <w:lang w:val="en-GB"/>
          </w:rPr>
          <w:t>org.uk/</w:t>
        </w:r>
      </w:hyperlink>
      <w:r w:rsidRPr="00D31A5E">
        <w:rPr>
          <w:rFonts w:ascii="Arial" w:eastAsia="Calibri" w:hAnsi="Arial" w:cs="Arial"/>
          <w:sz w:val="24"/>
          <w:szCs w:val="24"/>
          <w:lang w:val="en-GB"/>
        </w:rPr>
        <w:t xml:space="preserve">. </w:t>
      </w: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bookmarkStart w:id="5" w:name="_Toc457901270"/>
      <w:r w:rsidRPr="00D31A5E">
        <w:rPr>
          <w:rFonts w:ascii="Arial" w:eastAsia="Calibri" w:hAnsi="Arial" w:cs="Times New Roman"/>
          <w:b/>
          <w:bCs/>
          <w:sz w:val="28"/>
          <w:szCs w:val="24"/>
          <w:lang w:val="en-GB"/>
        </w:rPr>
        <w:t>Key roles and responsibilities</w:t>
      </w:r>
      <w:bookmarkEnd w:id="5"/>
    </w:p>
    <w:p w:rsidR="00D31A5E" w:rsidRPr="00D31A5E" w:rsidRDefault="00D31A5E" w:rsidP="00D31A5E">
      <w:pPr>
        <w:spacing w:after="0" w:line="240" w:lineRule="auto"/>
        <w:rPr>
          <w:rFonts w:ascii="Arial" w:eastAsia="Calibri" w:hAnsi="Arial" w:cs="Arial"/>
          <w:b/>
          <w:sz w:val="24"/>
          <w:szCs w:val="24"/>
          <w:lang w:val="en-GB"/>
        </w:rPr>
      </w:pPr>
      <w:r w:rsidRPr="00D31A5E">
        <w:rPr>
          <w:rFonts w:ascii="Arial" w:eastAsia="Calibri" w:hAnsi="Arial" w:cs="Arial"/>
          <w:b/>
          <w:sz w:val="24"/>
          <w:szCs w:val="24"/>
          <w:lang w:val="en-GB"/>
        </w:rPr>
        <w:t>Governing body</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governing body has a legal responsibility to make sure that there are appropriate policies and procedures in place in order for appropriate action to be taken in a timely manner to safeguard and promote children and young people’s welfare, and to monitor that the school complies with them.  The governing body should also ensure that the policy is made available to parents and carers by publishing this on the school website or in writing if requested.</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governing body will ensure that the school contributes to multi-agency working in line with statutory guidance Working Together to Safeguard Children and that the school’s safeguarding arrangements take into account the procedures and practice of the locally agreed multi-agency safeguarding arrangements in place.</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lastRenderedPageBreak/>
        <w:t xml:space="preserve">It is the responsibility of the governing body to ensure that staff and volunteers are properly vetted to make sure they are safe to work with the pupils who attend our school and that the school has procedures for appropriately managing allegations of abuse made against members of staff (including the </w:t>
      </w:r>
      <w:proofErr w:type="spellStart"/>
      <w:r w:rsidRPr="00D31A5E">
        <w:rPr>
          <w:rFonts w:ascii="Arial" w:eastAsia="Calibri" w:hAnsi="Arial" w:cs="Arial"/>
          <w:sz w:val="24"/>
          <w:szCs w:val="24"/>
          <w:lang w:val="en-GB"/>
        </w:rPr>
        <w:t>headteacher</w:t>
      </w:r>
      <w:proofErr w:type="spellEnd"/>
      <w:r w:rsidRPr="00D31A5E">
        <w:rPr>
          <w:rFonts w:ascii="Arial" w:eastAsia="Calibri" w:hAnsi="Arial" w:cs="Arial"/>
          <w:sz w:val="24"/>
          <w:szCs w:val="24"/>
          <w:lang w:val="en-GB"/>
        </w:rPr>
        <w:t xml:space="preserve"> and volunteer helpers).</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governing body will ensure that there is a named governor for safeguarding, a Designated Safeguarding Lead (DSL) who has lead responsibility for safeguarding and child protection, and a designated teacher to promote the educational achievement of children who are looked after or previously looked after, and will ensure that these people have the appropriate training.</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governing body will inform Suffolk County Council annually about the discharge of their safeguarding duties by completing the safeguarding self-assessment audit.</w:t>
      </w:r>
    </w:p>
    <w:p w:rsidR="00D31A5E" w:rsidRPr="00D31A5E" w:rsidRDefault="00D31A5E" w:rsidP="00D31A5E">
      <w:pPr>
        <w:spacing w:after="0"/>
        <w:rPr>
          <w:rFonts w:ascii="Arial" w:eastAsia="Calibri" w:hAnsi="Arial" w:cs="Arial"/>
          <w:b/>
          <w:sz w:val="24"/>
          <w:szCs w:val="24"/>
          <w:lang w:val="en-GB"/>
        </w:rPr>
      </w:pPr>
      <w:r w:rsidRPr="00D31A5E">
        <w:rPr>
          <w:rFonts w:ascii="Arial" w:eastAsia="Calibri" w:hAnsi="Arial" w:cs="Arial"/>
          <w:b/>
          <w:sz w:val="24"/>
          <w:szCs w:val="24"/>
          <w:lang w:val="en-GB"/>
        </w:rPr>
        <w:t>Designated Safeguarding Lead (DSL)</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The DSL should take lead responsibility for safeguarding and child protection (including online safety). This should be explicit in the role-holder’s job description. (The broad areas of responsibility and activities related to the role of the DSL are set out in Annex B of </w:t>
      </w:r>
      <w:proofErr w:type="spellStart"/>
      <w:r w:rsidRPr="00D31A5E">
        <w:rPr>
          <w:rFonts w:ascii="Arial" w:eastAsia="Calibri" w:hAnsi="Arial" w:cs="Arial"/>
          <w:sz w:val="24"/>
          <w:szCs w:val="24"/>
          <w:lang w:val="en-GB"/>
        </w:rPr>
        <w:t>KCSiE</w:t>
      </w:r>
      <w:proofErr w:type="spellEnd"/>
      <w:r w:rsidRPr="00D31A5E">
        <w:rPr>
          <w:rFonts w:ascii="Arial" w:eastAsia="Calibri" w:hAnsi="Arial" w:cs="Arial"/>
          <w:sz w:val="24"/>
          <w:szCs w:val="24"/>
          <w:lang w:val="en-GB"/>
        </w:rPr>
        <w:t>).</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DSL will have the appropriate status and authority to carry out the duties of the post.</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DSL and any alternate DSLs should liaise with the local authority and work with other agencies in line with Working Together to Safeguard Children.</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During term time, the DSL and/or an alternate should always be available during school hours for staff to discuss any safeguarding concerns. The DSL will make arrangements for adequate and appropriate cover arrangements for any out of hours/out of term time activities.</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The DSL will undergo training to provide them with the knowledge and skills to carry out the role. This training will be updated every two years.</w:t>
      </w:r>
    </w:p>
    <w:p w:rsidR="00D31A5E" w:rsidRPr="00D31A5E" w:rsidRDefault="00D31A5E" w:rsidP="00D31A5E">
      <w:pPr>
        <w:spacing w:after="0"/>
        <w:rPr>
          <w:rFonts w:ascii="Arial" w:eastAsia="Calibri" w:hAnsi="Arial" w:cs="Arial"/>
          <w:sz w:val="24"/>
          <w:szCs w:val="24"/>
          <w:lang w:val="en-GB"/>
        </w:rPr>
      </w:pPr>
      <w:proofErr w:type="spellStart"/>
      <w:r w:rsidRPr="00D31A5E">
        <w:rPr>
          <w:rFonts w:ascii="Arial" w:eastAsia="Calibri" w:hAnsi="Arial" w:cs="Arial"/>
          <w:b/>
          <w:sz w:val="24"/>
          <w:szCs w:val="24"/>
          <w:lang w:val="en-GB"/>
        </w:rPr>
        <w:t>Headteacher</w:t>
      </w:r>
      <w:proofErr w:type="spellEnd"/>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The </w:t>
      </w:r>
      <w:proofErr w:type="spellStart"/>
      <w:r w:rsidRPr="00D31A5E">
        <w:rPr>
          <w:rFonts w:ascii="Arial" w:eastAsia="Calibri" w:hAnsi="Arial" w:cs="Arial"/>
          <w:sz w:val="24"/>
          <w:szCs w:val="24"/>
          <w:lang w:val="en-GB"/>
        </w:rPr>
        <w:t>headteacher</w:t>
      </w:r>
      <w:proofErr w:type="spellEnd"/>
      <w:r w:rsidRPr="00D31A5E">
        <w:rPr>
          <w:rFonts w:ascii="Arial" w:eastAsia="Calibri" w:hAnsi="Arial" w:cs="Arial"/>
          <w:sz w:val="24"/>
          <w:szCs w:val="24"/>
          <w:lang w:val="en-GB"/>
        </w:rPr>
        <w:t xml:space="preserve"> will ensure that the policies and procedures adopted by the governing body are fully implemented and that sufficient resources and time are allocated to enable staff members to discharge their safeguarding responsibilities.</w:t>
      </w:r>
    </w:p>
    <w:p w:rsidR="00D31A5E" w:rsidRPr="00D31A5E" w:rsidRDefault="00D31A5E" w:rsidP="00D31A5E">
      <w:pPr>
        <w:spacing w:after="0"/>
        <w:rPr>
          <w:rFonts w:ascii="Arial" w:eastAsia="Calibri" w:hAnsi="Arial" w:cs="Arial"/>
          <w:sz w:val="24"/>
          <w:szCs w:val="24"/>
          <w:lang w:val="en-GB"/>
        </w:rPr>
      </w:pPr>
      <w:r w:rsidRPr="00D31A5E">
        <w:rPr>
          <w:rFonts w:ascii="Arial" w:eastAsia="Calibri" w:hAnsi="Arial" w:cs="Arial"/>
          <w:b/>
          <w:sz w:val="24"/>
          <w:szCs w:val="24"/>
          <w:lang w:val="en-GB"/>
        </w:rPr>
        <w:t>All staff</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All staff </w:t>
      </w:r>
      <w:proofErr w:type="gramStart"/>
      <w:r w:rsidRPr="00D31A5E">
        <w:rPr>
          <w:rFonts w:ascii="Arial" w:eastAsia="Calibri" w:hAnsi="Arial" w:cs="Arial"/>
          <w:sz w:val="24"/>
          <w:szCs w:val="24"/>
          <w:lang w:val="en-GB"/>
        </w:rPr>
        <w:t>have</w:t>
      </w:r>
      <w:proofErr w:type="gramEnd"/>
      <w:r w:rsidRPr="00D31A5E">
        <w:rPr>
          <w:rFonts w:ascii="Arial" w:eastAsia="Calibri" w:hAnsi="Arial" w:cs="Arial"/>
          <w:sz w:val="24"/>
          <w:szCs w:val="24"/>
          <w:lang w:val="en-GB"/>
        </w:rPr>
        <w:t xml:space="preserve"> a responsibility to provide a safe environment in which children can learn.</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All staff must read and ensure they understand Part One of </w:t>
      </w:r>
      <w:proofErr w:type="spellStart"/>
      <w:r w:rsidRPr="00D31A5E">
        <w:rPr>
          <w:rFonts w:ascii="Arial" w:eastAsia="Calibri" w:hAnsi="Arial" w:cs="Arial"/>
          <w:sz w:val="24"/>
          <w:szCs w:val="24"/>
          <w:lang w:val="en-GB"/>
        </w:rPr>
        <w:t>KCSiE</w:t>
      </w:r>
      <w:proofErr w:type="spellEnd"/>
      <w:r w:rsidRPr="00D31A5E">
        <w:rPr>
          <w:rFonts w:ascii="Arial" w:eastAsia="Calibri" w:hAnsi="Arial" w:cs="Arial"/>
          <w:sz w:val="24"/>
          <w:szCs w:val="24"/>
          <w:lang w:val="en-GB"/>
        </w:rPr>
        <w:t>.</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All staff must ensure they are familiar with the systems within school which support safeguarding, including the child protection and safeguarding policy, the code of conduct/staff behaviour policy, the behaviour policy, the safeguarding response to children who go missing from education, and the role of the DSL (including the identity of the DSL and any deputies).</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lastRenderedPageBreak/>
        <w:t>All staff should be aware of the types of abuse and neglect so that they are able to identify cases of children who may be in need of help or protection.</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All staff should know what to do if a child tells them he/she is being abused or neglected.</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All staff should be aware of the process for making referrals to children’s social care and for statutory assessments under the Children Act 1989 that may follow a referral, especially section 17 (children in need) and section 47 (a child suffering, or likely to suffer, significant harm) along with the role they might be expected to play in such assessments.</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All staff should be aware of the </w:t>
      </w:r>
      <w:hyperlink r:id="rId13" w:history="1">
        <w:r w:rsidRPr="00D31A5E">
          <w:rPr>
            <w:rFonts w:ascii="Arial" w:eastAsia="Calibri" w:hAnsi="Arial" w:cs="Arial"/>
            <w:color w:val="0000FF"/>
            <w:sz w:val="24"/>
            <w:szCs w:val="24"/>
            <w:u w:val="single"/>
            <w:lang w:val="en-GB"/>
          </w:rPr>
          <w:t>early help p</w:t>
        </w:r>
        <w:r w:rsidRPr="00D31A5E">
          <w:rPr>
            <w:rFonts w:ascii="Arial" w:eastAsia="Calibri" w:hAnsi="Arial" w:cs="Arial"/>
            <w:color w:val="0000FF"/>
            <w:sz w:val="24"/>
            <w:szCs w:val="24"/>
            <w:u w:val="single"/>
            <w:lang w:val="en-GB"/>
          </w:rPr>
          <w:t>r</w:t>
        </w:r>
        <w:r w:rsidRPr="00D31A5E">
          <w:rPr>
            <w:rFonts w:ascii="Arial" w:eastAsia="Calibri" w:hAnsi="Arial" w:cs="Arial"/>
            <w:color w:val="0000FF"/>
            <w:sz w:val="24"/>
            <w:szCs w:val="24"/>
            <w:u w:val="single"/>
            <w:lang w:val="en-GB"/>
          </w:rPr>
          <w:t>ocess</w:t>
        </w:r>
      </w:hyperlink>
      <w:r w:rsidRPr="00D31A5E">
        <w:rPr>
          <w:rFonts w:ascii="Arial" w:eastAsia="Calibri" w:hAnsi="Arial" w:cs="Arial"/>
          <w:sz w:val="24"/>
          <w:szCs w:val="24"/>
          <w:lang w:val="en-GB"/>
        </w:rPr>
        <w:t xml:space="preserve"> and understand their role within it. This includes providing support as soon as a problem emerges, liaising with the DSL, and sharing information with other professionals in order to support early identification and assessment, focussing on providing interventions to avoid escalation of worries and needs (see Section 12: Information Sharing). In some cases, staff may be asked to act as the lead professional in undertaking an early help assessment.</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Any child may benefit from early help, but all school and college staff should be particularly alert to the potential need for early help for a child who:</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disabled and has specific additional needs</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has special educational needs (whether or not they have a statutory Education, Health and Care Plan)</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a young carer</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showing signs of being drawn in to anti-social or criminal behaviour, including gang involvement and association with organised crime groups</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frequently missing/goes missing from care or from home</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at risk of modern slavery, trafficking or exploitation</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at risk of being radicalised or exploited</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in a family circumstance presenting challenges for the child, such as drug and alcohol misuse, adult mental health issues or domestic abuse</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misusing drugs or alcohol themselves</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has returned home to their family from care</w:t>
      </w:r>
    </w:p>
    <w:p w:rsidR="00D31A5E" w:rsidRPr="00D31A5E" w:rsidRDefault="00D31A5E" w:rsidP="00D31A5E">
      <w:pPr>
        <w:numPr>
          <w:ilvl w:val="0"/>
          <w:numId w:val="29"/>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is a privately fostered child</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Knowing what to look out for is vital to the early identification of abuse and neglect. If </w:t>
      </w:r>
      <w:proofErr w:type="gramStart"/>
      <w:r w:rsidRPr="00D31A5E">
        <w:rPr>
          <w:rFonts w:ascii="Arial" w:eastAsia="Calibri" w:hAnsi="Arial" w:cs="Arial"/>
          <w:sz w:val="24"/>
          <w:szCs w:val="24"/>
          <w:lang w:val="en-GB"/>
        </w:rPr>
        <w:t>staff are</w:t>
      </w:r>
      <w:proofErr w:type="gramEnd"/>
      <w:r w:rsidRPr="00D31A5E">
        <w:rPr>
          <w:rFonts w:ascii="Arial" w:eastAsia="Calibri" w:hAnsi="Arial" w:cs="Arial"/>
          <w:sz w:val="24"/>
          <w:szCs w:val="24"/>
          <w:lang w:val="en-GB"/>
        </w:rPr>
        <w:t xml:space="preserve"> unsure, they should always speak to the DSL (or deputy). 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the DSL as soon as is practically possible.</w:t>
      </w:r>
    </w:p>
    <w:p w:rsidR="00D31A5E" w:rsidRPr="00D31A5E" w:rsidRDefault="00D31A5E" w:rsidP="00D31A5E">
      <w:pPr>
        <w:spacing w:after="0" w:line="240" w:lineRule="auto"/>
        <w:rPr>
          <w:rFonts w:ascii="Arial" w:eastAsia="Calibri"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Role:</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Name and contact details:</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Designated Safeguarding Lead (DSL)</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Duncan Bathgate  01473 622376</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Alternate DSL</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Kelly </w:t>
            </w:r>
            <w:proofErr w:type="spellStart"/>
            <w:r w:rsidRPr="00D31A5E">
              <w:rPr>
                <w:rFonts w:ascii="Arial" w:eastAsia="Times New Roman" w:hAnsi="Arial" w:cs="Arial"/>
                <w:sz w:val="24"/>
                <w:szCs w:val="24"/>
                <w:lang w:val="en-GB" w:eastAsia="en-GB"/>
              </w:rPr>
              <w:t>McLoughlin</w:t>
            </w:r>
            <w:proofErr w:type="spellEnd"/>
            <w:r w:rsidRPr="00D31A5E">
              <w:rPr>
                <w:rFonts w:ascii="Arial" w:eastAsia="Times New Roman" w:hAnsi="Arial" w:cs="Arial"/>
                <w:sz w:val="24"/>
                <w:szCs w:val="24"/>
                <w:lang w:val="en-GB" w:eastAsia="en-GB"/>
              </w:rPr>
              <w:t xml:space="preserve">  01473 622376</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Alternate DSL</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Joy Lowe              01473 622376</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Named safeguarding governor</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Kerry Stapleton    01473 622376</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lastRenderedPageBreak/>
              <w:t>Chair of Governors</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Richard Gillingham   01473 622376</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School e-Safety Lead</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Duncan Bathgate      01473 622376</w:t>
            </w:r>
          </w:p>
        </w:tc>
      </w:tr>
      <w:tr w:rsidR="00D31A5E" w:rsidRPr="00D31A5E" w:rsidTr="00DD147A">
        <w:tc>
          <w:tcPr>
            <w:tcW w:w="4981" w:type="dxa"/>
            <w:shd w:val="clear" w:color="auto" w:fill="auto"/>
          </w:tcPr>
          <w:p w:rsidR="00D31A5E" w:rsidRPr="00D31A5E" w:rsidRDefault="00D31A5E" w:rsidP="00D31A5E">
            <w:pPr>
              <w:overflowPunct w:val="0"/>
              <w:autoSpaceDE w:val="0"/>
              <w:autoSpaceDN w:val="0"/>
              <w:adjustRightInd w:val="0"/>
              <w:spacing w:after="12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Designated teacher for Children in Care and children previously in care (</w:t>
            </w:r>
            <w:proofErr w:type="spellStart"/>
            <w:r w:rsidRPr="00D31A5E">
              <w:rPr>
                <w:rFonts w:ascii="Arial" w:eastAsia="Times New Roman" w:hAnsi="Arial" w:cs="Arial"/>
                <w:sz w:val="24"/>
                <w:szCs w:val="24"/>
                <w:lang w:val="en-GB" w:eastAsia="en-GB"/>
              </w:rPr>
              <w:t>CiC</w:t>
            </w:r>
            <w:proofErr w:type="spellEnd"/>
            <w:r w:rsidRPr="00D31A5E">
              <w:rPr>
                <w:rFonts w:ascii="Arial" w:eastAsia="Times New Roman" w:hAnsi="Arial" w:cs="Arial"/>
                <w:sz w:val="24"/>
                <w:szCs w:val="24"/>
                <w:lang w:val="en-GB" w:eastAsia="en-GB"/>
              </w:rPr>
              <w:t>)</w:t>
            </w:r>
          </w:p>
        </w:tc>
        <w:tc>
          <w:tcPr>
            <w:tcW w:w="4981"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Duncan Bathgate      01473 622376</w:t>
            </w:r>
          </w:p>
        </w:tc>
      </w:tr>
    </w:tbl>
    <w:p w:rsidR="00D31A5E" w:rsidRPr="00D31A5E" w:rsidRDefault="00D31A5E" w:rsidP="00D31A5E">
      <w:pPr>
        <w:spacing w:after="0" w:line="240" w:lineRule="auto"/>
        <w:rPr>
          <w:rFonts w:ascii="Arial" w:eastAsia="Times New Roman" w:hAnsi="Arial" w:cs="Arial"/>
          <w:sz w:val="24"/>
          <w:szCs w:val="24"/>
          <w:lang w:val="en-GB" w:eastAsia="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Training</w:t>
      </w:r>
    </w:p>
    <w:p w:rsidR="00D31A5E" w:rsidRPr="00D31A5E" w:rsidRDefault="00D31A5E" w:rsidP="00D31A5E">
      <w:pPr>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governing body will ensure that all staff receive appropriate safeguarding and child protection training which is regularly updated and </w:t>
      </w:r>
      <w:hyperlink r:id="rId14" w:history="1">
        <w:r w:rsidRPr="00D31A5E">
          <w:rPr>
            <w:rFonts w:ascii="Arial" w:eastAsia="Times New Roman" w:hAnsi="Arial" w:cs="Arial"/>
            <w:color w:val="0000FF"/>
            <w:sz w:val="24"/>
            <w:szCs w:val="24"/>
            <w:u w:val="single"/>
            <w:lang w:val="en-GB" w:eastAsia="en-GB"/>
          </w:rPr>
          <w:t>in line with advice from SSCB</w:t>
        </w:r>
      </w:hyperlink>
      <w:r w:rsidRPr="00D31A5E">
        <w:rPr>
          <w:rFonts w:ascii="Arial" w:eastAsia="Times New Roman" w:hAnsi="Arial" w:cs="Arial"/>
          <w:sz w:val="24"/>
          <w:szCs w:val="24"/>
          <w:lang w:val="en-GB" w:eastAsia="en-GB"/>
        </w:rPr>
        <w:t>. In addition, all staff members will receive regular safeguarding and child protection updates (for example, via email, e-bulletins, staff meetings) as required, but at least annually, to provide them with relevant skills and knowledge to safeguard children effectively.</w:t>
      </w:r>
    </w:p>
    <w:p w:rsidR="00D31A5E" w:rsidRPr="00D31A5E" w:rsidRDefault="00D31A5E" w:rsidP="00D31A5E">
      <w:pPr>
        <w:spacing w:after="0" w:line="240" w:lineRule="auto"/>
        <w:rPr>
          <w:rFonts w:ascii="Arial" w:eastAsia="Times New Roman" w:hAnsi="Arial" w:cs="Arial"/>
          <w:sz w:val="24"/>
          <w:szCs w:val="24"/>
          <w:lang w:val="en-GB" w:eastAsia="en-GB"/>
        </w:rPr>
      </w:pPr>
    </w:p>
    <w:p w:rsidR="00D31A5E" w:rsidRPr="00D31A5E" w:rsidRDefault="00D31A5E" w:rsidP="00D31A5E">
      <w:pPr>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All new staff members will undergo safeguarding and child protection training at induction. This will include training on the school’s safeguarding and child protection policy, online safety, the code of conduct/staff behaviour policy, the behaviour policy, the safeguarding response to children who go missing from education, and the role of the designated safeguarding lead. Copies of the school’s policies, procedures and Part One of </w:t>
      </w:r>
      <w:proofErr w:type="spellStart"/>
      <w:r w:rsidRPr="00D31A5E">
        <w:rPr>
          <w:rFonts w:ascii="Arial" w:eastAsia="Times New Roman" w:hAnsi="Arial" w:cs="Arial"/>
          <w:sz w:val="24"/>
          <w:szCs w:val="24"/>
          <w:lang w:val="en-GB" w:eastAsia="en-GB"/>
        </w:rPr>
        <w:t>KCSiE</w:t>
      </w:r>
      <w:proofErr w:type="spellEnd"/>
      <w:r w:rsidRPr="00D31A5E">
        <w:rPr>
          <w:rFonts w:ascii="Arial" w:eastAsia="Times New Roman" w:hAnsi="Arial" w:cs="Arial"/>
          <w:sz w:val="24"/>
          <w:szCs w:val="24"/>
          <w:lang w:val="en-GB" w:eastAsia="en-GB"/>
        </w:rPr>
        <w:t xml:space="preserve"> will be provided to new staff at induction.</w:t>
      </w:r>
    </w:p>
    <w:p w:rsidR="00D31A5E" w:rsidRPr="00D31A5E" w:rsidRDefault="00D31A5E" w:rsidP="00D31A5E">
      <w:pPr>
        <w:spacing w:after="0" w:line="240" w:lineRule="auto"/>
        <w:rPr>
          <w:rFonts w:ascii="Arial" w:eastAsia="Times New Roman" w:hAnsi="Arial" w:cs="Arial"/>
          <w:sz w:val="24"/>
          <w:szCs w:val="24"/>
          <w:lang w:val="en-GB" w:eastAsia="en-GB"/>
        </w:rPr>
      </w:pPr>
    </w:p>
    <w:p w:rsidR="00D31A5E" w:rsidRPr="00D31A5E" w:rsidRDefault="00D31A5E" w:rsidP="00D31A5E">
      <w:pPr>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w:t>
      </w:r>
      <w:proofErr w:type="spellStart"/>
      <w:r w:rsidRPr="00D31A5E">
        <w:rPr>
          <w:rFonts w:ascii="Arial" w:eastAsia="Times New Roman" w:hAnsi="Arial" w:cs="Arial"/>
          <w:sz w:val="24"/>
          <w:szCs w:val="24"/>
          <w:lang w:val="en-GB" w:eastAsia="en-GB"/>
        </w:rPr>
        <w:t>Headteacher</w:t>
      </w:r>
      <w:proofErr w:type="spellEnd"/>
      <w:r w:rsidRPr="00D31A5E">
        <w:rPr>
          <w:rFonts w:ascii="Arial" w:eastAsia="Times New Roman" w:hAnsi="Arial" w:cs="Arial"/>
          <w:sz w:val="24"/>
          <w:szCs w:val="24"/>
          <w:lang w:val="en-GB" w:eastAsia="en-GB"/>
        </w:rPr>
        <w:t xml:space="preserve"> will ensure that an accurate record of safeguarding training undertaken by all staff is maintained and updated regularly.</w:t>
      </w:r>
    </w:p>
    <w:p w:rsidR="00D31A5E" w:rsidRPr="00D31A5E" w:rsidRDefault="00D31A5E" w:rsidP="00D31A5E">
      <w:pPr>
        <w:spacing w:after="0" w:line="240" w:lineRule="auto"/>
        <w:rPr>
          <w:rFonts w:ascii="Arial" w:eastAsia="Times New Roman" w:hAnsi="Arial" w:cs="Arial"/>
          <w:sz w:val="24"/>
          <w:szCs w:val="24"/>
          <w:lang w:val="en-GB" w:eastAsia="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bookmarkStart w:id="6" w:name="_Toc457901271"/>
      <w:r w:rsidRPr="00D31A5E">
        <w:rPr>
          <w:rFonts w:ascii="Arial" w:eastAsia="Calibri" w:hAnsi="Arial" w:cs="Times New Roman"/>
          <w:b/>
          <w:bCs/>
          <w:sz w:val="28"/>
          <w:szCs w:val="24"/>
          <w:lang w:val="en-GB"/>
        </w:rPr>
        <w:t>Recognising concerns - signs and indicators of abuse.</w:t>
      </w:r>
      <w:bookmarkEnd w:id="6"/>
    </w:p>
    <w:p w:rsidR="00D31A5E" w:rsidRPr="00D31A5E" w:rsidRDefault="00D31A5E" w:rsidP="00D31A5E">
      <w:pPr>
        <w:spacing w:after="0" w:line="240" w:lineRule="auto"/>
        <w:rPr>
          <w:rFonts w:ascii="Arial" w:eastAsia="Calibri" w:hAnsi="Arial" w:cs="Times New Roman"/>
          <w:bCs/>
          <w:sz w:val="24"/>
          <w:szCs w:val="24"/>
          <w:lang w:val="en-GB"/>
        </w:rPr>
      </w:pPr>
      <w:r w:rsidRPr="00D31A5E">
        <w:rPr>
          <w:rFonts w:ascii="Arial" w:eastAsia="Calibri" w:hAnsi="Arial" w:cs="Times New Roman"/>
          <w:bCs/>
          <w:sz w:val="24"/>
          <w:szCs w:val="24"/>
          <w:lang w:val="en-GB"/>
        </w:rPr>
        <w:t>All staff should be aware that abuse, neglect and safeguarding issues are rarely standalone events that can be covered by one definition or label.  In most cases, multiple issues will overlap with one another.</w:t>
      </w:r>
    </w:p>
    <w:p w:rsidR="00D31A5E" w:rsidRPr="00D31A5E" w:rsidRDefault="00D31A5E" w:rsidP="00D31A5E">
      <w:pPr>
        <w:spacing w:after="0" w:line="240" w:lineRule="auto"/>
        <w:rPr>
          <w:rFonts w:ascii="Times New Roman" w:eastAsia="Calibri" w:hAnsi="Times New Roman" w:cs="Times New Roman"/>
          <w:sz w:val="24"/>
          <w:szCs w:val="24"/>
          <w:lang w:val="en-GB"/>
        </w:rPr>
      </w:pPr>
    </w:p>
    <w:p w:rsidR="00D31A5E" w:rsidRPr="00D31A5E" w:rsidRDefault="00D31A5E" w:rsidP="00D31A5E">
      <w:pPr>
        <w:keepNext/>
        <w:spacing w:after="0" w:line="240" w:lineRule="auto"/>
        <w:outlineLvl w:val="0"/>
        <w:rPr>
          <w:rFonts w:ascii="Arial" w:eastAsia="Calibri" w:hAnsi="Arial" w:cs="Arial"/>
          <w:bCs/>
          <w:sz w:val="24"/>
          <w:szCs w:val="24"/>
          <w:lang w:val="en-GB"/>
        </w:rPr>
      </w:pPr>
      <w:r w:rsidRPr="00D31A5E">
        <w:rPr>
          <w:rFonts w:ascii="Arial" w:eastAsia="Calibri" w:hAnsi="Arial" w:cs="Arial"/>
          <w:b/>
          <w:bCs/>
          <w:sz w:val="24"/>
          <w:szCs w:val="24"/>
          <w:lang w:val="en-GB"/>
        </w:rPr>
        <w:t>Abuse</w:t>
      </w:r>
      <w:r w:rsidRPr="00D31A5E">
        <w:rPr>
          <w:rFonts w:ascii="Arial" w:eastAsia="Calibri" w:hAnsi="Arial" w:cs="Arial"/>
          <w:bCs/>
          <w:sz w:val="24"/>
          <w:szCs w:val="24"/>
          <w:lang w:val="en-GB"/>
        </w:rPr>
        <w:t xml:space="preserve"> is defined as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another child or children.</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rPr>
          <w:rFonts w:ascii="Arial" w:eastAsia="Calibri" w:hAnsi="Arial" w:cs="Arial"/>
          <w:sz w:val="24"/>
          <w:szCs w:val="24"/>
          <w:lang w:val="en-GB"/>
        </w:rPr>
      </w:pPr>
      <w:r w:rsidRPr="00D31A5E">
        <w:rPr>
          <w:rFonts w:ascii="Arial" w:eastAsia="Calibri" w:hAnsi="Arial" w:cs="Arial"/>
          <w:sz w:val="24"/>
          <w:szCs w:val="24"/>
          <w:lang w:val="en-GB"/>
        </w:rPr>
        <w:t>The following indicators listed under the categories of abuse are not an exhaustive list:</w:t>
      </w:r>
    </w:p>
    <w:p w:rsidR="00D31A5E" w:rsidRPr="00D31A5E" w:rsidRDefault="00D31A5E" w:rsidP="00D31A5E">
      <w:pPr>
        <w:autoSpaceDE w:val="0"/>
        <w:autoSpaceDN w:val="0"/>
        <w:adjustRightInd w:val="0"/>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191" w:line="240" w:lineRule="auto"/>
        <w:rPr>
          <w:rFonts w:ascii="Arial" w:eastAsia="Calibri" w:hAnsi="Arial" w:cs="Arial"/>
          <w:sz w:val="24"/>
          <w:szCs w:val="24"/>
          <w:lang w:val="en-GB"/>
        </w:rPr>
      </w:pPr>
      <w:r w:rsidRPr="00D31A5E">
        <w:rPr>
          <w:rFonts w:ascii="Arial" w:eastAsia="Calibri" w:hAnsi="Arial" w:cs="Arial"/>
          <w:b/>
          <w:sz w:val="24"/>
          <w:szCs w:val="24"/>
          <w:lang w:val="en-GB"/>
        </w:rPr>
        <w:t>Physical abuse:</w:t>
      </w:r>
      <w:r w:rsidRPr="00D31A5E">
        <w:rPr>
          <w:rFonts w:ascii="Arial" w:eastAsia="Calibri" w:hAnsi="Arial" w:cs="Arial"/>
          <w:sz w:val="24"/>
          <w:szCs w:val="24"/>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31A5E" w:rsidRPr="00D31A5E" w:rsidRDefault="00D31A5E" w:rsidP="00D31A5E">
      <w:pPr>
        <w:autoSpaceDE w:val="0"/>
        <w:autoSpaceDN w:val="0"/>
        <w:adjustRightInd w:val="0"/>
        <w:spacing w:after="191" w:line="240" w:lineRule="auto"/>
        <w:rPr>
          <w:rFonts w:ascii="Arial" w:eastAsia="Calibri" w:hAnsi="Arial" w:cs="Arial"/>
          <w:sz w:val="24"/>
          <w:szCs w:val="24"/>
          <w:lang w:val="en-GB"/>
        </w:rPr>
      </w:pPr>
      <w:r w:rsidRPr="00D31A5E">
        <w:rPr>
          <w:rFonts w:ascii="Arial" w:eastAsia="Calibri" w:hAnsi="Arial" w:cs="Arial"/>
          <w:b/>
          <w:sz w:val="24"/>
          <w:szCs w:val="24"/>
          <w:lang w:val="en-GB"/>
        </w:rPr>
        <w:t>Emotional abuse:</w:t>
      </w:r>
      <w:r w:rsidRPr="00D31A5E">
        <w:rPr>
          <w:rFonts w:ascii="Arial" w:eastAsia="Calibri" w:hAnsi="Arial" w:cs="Arial"/>
          <w:sz w:val="24"/>
          <w:szCs w:val="24"/>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Pr="00D31A5E">
        <w:rPr>
          <w:rFonts w:ascii="Arial" w:eastAsia="Calibri" w:hAnsi="Arial" w:cs="Arial"/>
          <w:sz w:val="24"/>
          <w:szCs w:val="24"/>
          <w:lang w:val="en-GB"/>
        </w:rPr>
        <w:lastRenderedPageBreak/>
        <w:t xml:space="preserve">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31A5E" w:rsidRPr="00D31A5E" w:rsidRDefault="00D31A5E" w:rsidP="00D31A5E">
      <w:pPr>
        <w:autoSpaceDE w:val="0"/>
        <w:autoSpaceDN w:val="0"/>
        <w:adjustRightInd w:val="0"/>
        <w:spacing w:after="191" w:line="240" w:lineRule="auto"/>
        <w:rPr>
          <w:rFonts w:ascii="Arial" w:eastAsia="Calibri" w:hAnsi="Arial" w:cs="Arial"/>
          <w:sz w:val="24"/>
          <w:szCs w:val="24"/>
          <w:lang w:val="en-GB"/>
        </w:rPr>
      </w:pPr>
      <w:r w:rsidRPr="00D31A5E">
        <w:rPr>
          <w:rFonts w:ascii="Arial" w:eastAsia="Calibri" w:hAnsi="Arial" w:cs="Arial"/>
          <w:b/>
          <w:sz w:val="24"/>
          <w:szCs w:val="24"/>
          <w:lang w:val="en-GB"/>
        </w:rPr>
        <w:t>Sexual abuse</w:t>
      </w:r>
      <w:r w:rsidRPr="00D31A5E">
        <w:rPr>
          <w:rFonts w:ascii="Arial" w:eastAsia="Calibri" w:hAnsi="Arial" w:cs="Arial"/>
          <w:sz w:val="24"/>
          <w:szCs w:val="24"/>
          <w:lang w:val="en-GB"/>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(See section 7: Specific safeguarding issues and Appendix A)</w:t>
      </w:r>
    </w:p>
    <w:p w:rsidR="00D31A5E" w:rsidRPr="00D31A5E" w:rsidRDefault="00D31A5E" w:rsidP="00D31A5E">
      <w:pPr>
        <w:autoSpaceDE w:val="0"/>
        <w:autoSpaceDN w:val="0"/>
        <w:adjustRightInd w:val="0"/>
        <w:spacing w:after="120" w:line="240" w:lineRule="auto"/>
        <w:rPr>
          <w:rFonts w:ascii="Arial" w:eastAsia="Calibri" w:hAnsi="Arial" w:cs="Arial"/>
          <w:color w:val="000000"/>
          <w:sz w:val="24"/>
          <w:szCs w:val="24"/>
          <w:lang w:val="en-GB"/>
        </w:rPr>
      </w:pPr>
      <w:r w:rsidRPr="00D31A5E">
        <w:rPr>
          <w:rFonts w:ascii="Arial" w:eastAsia="Calibri" w:hAnsi="Arial" w:cs="Arial"/>
          <w:b/>
          <w:sz w:val="24"/>
          <w:szCs w:val="24"/>
          <w:lang w:val="en-GB"/>
        </w:rPr>
        <w:t>Neglect</w:t>
      </w:r>
      <w:r w:rsidRPr="00D31A5E">
        <w:rPr>
          <w:rFonts w:ascii="Arial" w:eastAsia="Calibri" w:hAnsi="Arial" w:cs="Arial"/>
          <w:sz w:val="24"/>
          <w:szCs w:val="24"/>
          <w:lang w:val="en-GB"/>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Pr="00D31A5E">
        <w:rPr>
          <w:rFonts w:ascii="Arial" w:eastAsia="Calibri" w:hAnsi="Arial" w:cs="Arial"/>
          <w:color w:val="000000"/>
          <w:sz w:val="24"/>
          <w:szCs w:val="24"/>
          <w:lang w:val="en-GB"/>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D31A5E" w:rsidRPr="00D31A5E" w:rsidRDefault="00D31A5E" w:rsidP="00D31A5E">
      <w:pPr>
        <w:spacing w:after="240"/>
        <w:jc w:val="right"/>
        <w:rPr>
          <w:rFonts w:ascii="Arial" w:eastAsia="Times New Roman" w:hAnsi="Arial" w:cs="Arial"/>
          <w:sz w:val="18"/>
          <w:szCs w:val="18"/>
          <w:lang w:val="en-GB" w:eastAsia="en-GB"/>
        </w:rPr>
      </w:pPr>
      <w:r w:rsidRPr="00D31A5E">
        <w:rPr>
          <w:rFonts w:ascii="Arial" w:eastAsia="Calibri" w:hAnsi="Arial" w:cs="Arial"/>
          <w:sz w:val="24"/>
          <w:szCs w:val="24"/>
          <w:lang w:val="en-GB"/>
        </w:rPr>
        <w:t>(Source Keeping Children Safe in Education)</w:t>
      </w: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bookmarkStart w:id="7" w:name="_Toc457901273"/>
      <w:r w:rsidRPr="00D31A5E">
        <w:rPr>
          <w:rFonts w:ascii="Arial" w:eastAsia="Calibri" w:hAnsi="Arial" w:cs="Times New Roman"/>
          <w:b/>
          <w:bCs/>
          <w:sz w:val="28"/>
          <w:szCs w:val="24"/>
          <w:lang w:val="en-GB"/>
        </w:rPr>
        <w:t>Specific safeguarding issues</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All staff should have an awareness of safeguarding issues that can put children at risk of harm. Behaviours linked to issues such as of drug taking, alcohol abuse, deliberately missing education and sexting (also known as youth produced sexual imagery) put children in danger.</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All staff should be aware that safeguarding issues can manifest themselves via peer on peer abuse.  This is most likely to include, but may not be limited to:</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numPr>
          <w:ilvl w:val="0"/>
          <w:numId w:val="23"/>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bullying (including cyberbullying)</w:t>
      </w:r>
    </w:p>
    <w:p w:rsidR="00D31A5E" w:rsidRPr="00D31A5E" w:rsidRDefault="00D31A5E" w:rsidP="00D31A5E">
      <w:pPr>
        <w:numPr>
          <w:ilvl w:val="0"/>
          <w:numId w:val="23"/>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physical abuse such as hitting, kicking, shaking, biting, hair pulling, or otherwise causing physical harm</w:t>
      </w:r>
    </w:p>
    <w:p w:rsidR="00D31A5E" w:rsidRPr="00D31A5E" w:rsidRDefault="00D31A5E" w:rsidP="00D31A5E">
      <w:pPr>
        <w:numPr>
          <w:ilvl w:val="0"/>
          <w:numId w:val="23"/>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sexual violence and sexual harassment</w:t>
      </w:r>
    </w:p>
    <w:p w:rsidR="00D31A5E" w:rsidRPr="00D31A5E" w:rsidRDefault="00D31A5E" w:rsidP="00D31A5E">
      <w:pPr>
        <w:numPr>
          <w:ilvl w:val="0"/>
          <w:numId w:val="23"/>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sexting (also known as youth produced sexual imagery); and</w:t>
      </w:r>
    </w:p>
    <w:p w:rsidR="00D31A5E" w:rsidRPr="00D31A5E" w:rsidRDefault="00D31A5E" w:rsidP="00D31A5E">
      <w:pPr>
        <w:numPr>
          <w:ilvl w:val="0"/>
          <w:numId w:val="23"/>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initiation/hazing type violence and rituals</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All staff should be clear about the school’s policy and procedures with regards to peer on peer abuse.</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Safeguarding incidents and/or behaviours can be associated with factors outside the school and/or can occur between children outside the school. All staff, especially the DSL (or deputy), should be considering the context within which such incidents and/or behaviours </w:t>
      </w:r>
      <w:r w:rsidRPr="00D31A5E">
        <w:rPr>
          <w:rFonts w:ascii="Arial" w:eastAsia="Calibri" w:hAnsi="Arial" w:cs="Arial"/>
          <w:sz w:val="24"/>
          <w:szCs w:val="24"/>
          <w:lang w:val="en-GB"/>
        </w:rPr>
        <w:lastRenderedPageBreak/>
        <w:t xml:space="preserve">occur. This is known as contextual safeguarding. Assessments of children should consider whether wider environmental factors are present in a child’s </w:t>
      </w:r>
      <w:proofErr w:type="gramStart"/>
      <w:r w:rsidRPr="00D31A5E">
        <w:rPr>
          <w:rFonts w:ascii="Arial" w:eastAsia="Calibri" w:hAnsi="Arial" w:cs="Arial"/>
          <w:sz w:val="24"/>
          <w:szCs w:val="24"/>
          <w:lang w:val="en-GB"/>
        </w:rPr>
        <w:t>life that are</w:t>
      </w:r>
      <w:proofErr w:type="gramEnd"/>
      <w:r w:rsidRPr="00D31A5E">
        <w:rPr>
          <w:rFonts w:ascii="Arial" w:eastAsia="Calibri" w:hAnsi="Arial" w:cs="Arial"/>
          <w:sz w:val="24"/>
          <w:szCs w:val="24"/>
          <w:lang w:val="en-GB"/>
        </w:rPr>
        <w:t xml:space="preserve"> a threat to their safety and/or welfare. It is important that staff provide as much information as possible as part of the referral process. Additional information regarding contextual safeguarding can be found here: </w:t>
      </w:r>
      <w:hyperlink r:id="rId15" w:history="1">
        <w:r w:rsidRPr="00D31A5E">
          <w:rPr>
            <w:rFonts w:ascii="Arial" w:eastAsia="Calibri" w:hAnsi="Arial" w:cs="Arial"/>
            <w:color w:val="0000FF"/>
            <w:sz w:val="24"/>
            <w:szCs w:val="24"/>
            <w:u w:val="single"/>
            <w:lang w:val="en-GB"/>
          </w:rPr>
          <w:t xml:space="preserve">Contextual </w:t>
        </w:r>
        <w:r w:rsidRPr="00D31A5E">
          <w:rPr>
            <w:rFonts w:ascii="Arial" w:eastAsia="Calibri" w:hAnsi="Arial" w:cs="Arial"/>
            <w:color w:val="0000FF"/>
            <w:sz w:val="24"/>
            <w:szCs w:val="24"/>
            <w:u w:val="single"/>
            <w:lang w:val="en-GB"/>
          </w:rPr>
          <w:t>S</w:t>
        </w:r>
        <w:r w:rsidRPr="00D31A5E">
          <w:rPr>
            <w:rFonts w:ascii="Arial" w:eastAsia="Calibri" w:hAnsi="Arial" w:cs="Arial"/>
            <w:color w:val="0000FF"/>
            <w:sz w:val="24"/>
            <w:szCs w:val="24"/>
            <w:u w:val="single"/>
            <w:lang w:val="en-GB"/>
          </w:rPr>
          <w:t>afeguarding</w:t>
        </w:r>
      </w:hyperlink>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Further information about specific forms of abuse and safeguarding issues can be found in Appendix A. All staff should familiarise themselves with this.</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Curriculum</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governing body will ensure that children and young people are taught about safeguarding, including online safety, through teaching and learning opportunities as part of a broad and balanced curriculum. This is in order to help children stay safe, recognise when they do not feel safe and identify who they might or can talk to.</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This may include covering relevant issues through Relationships Education and Relationships and Sex Education (also known as Sex and Relationship Education) and through Personal, Social, Health and Economic education (PHSE).</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governing body will also ensure there is a comprehensive curriculum response to e-safety issues, enabling children and young people and their parents to learn about the risks of new technologies, communication and social media and how to use these responsibly.</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school will ensure that there are appropriate filters and monitoring systems in place to safeguard children and young people from potentially harmful and inappropriate online material.</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Online safety</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use of technology has become a significant component of many safeguarding issues, for example, technology often provides the platform that facilitates child sexual exploitation, radicalisation and sexual predation.</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There are three categories of risk: </w:t>
      </w:r>
    </w:p>
    <w:p w:rsidR="00D31A5E" w:rsidRPr="00D31A5E" w:rsidRDefault="00D31A5E" w:rsidP="00D31A5E">
      <w:pPr>
        <w:numPr>
          <w:ilvl w:val="0"/>
          <w:numId w:val="16"/>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Content: being exposed to illegal, inappropriate or harmful material, for example, pornography, fake news, racist or radical and extremist views;</w:t>
      </w:r>
    </w:p>
    <w:p w:rsidR="00D31A5E" w:rsidRPr="00D31A5E" w:rsidRDefault="00D31A5E" w:rsidP="00D31A5E">
      <w:pPr>
        <w:numPr>
          <w:ilvl w:val="0"/>
          <w:numId w:val="16"/>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Contact: being exposed to harmful online interaction with other users, for example, commercial advertising as well as adults posing as children or young adults; and</w:t>
      </w:r>
    </w:p>
    <w:p w:rsidR="00D31A5E" w:rsidRPr="00D31A5E" w:rsidRDefault="00D31A5E" w:rsidP="00D31A5E">
      <w:pPr>
        <w:numPr>
          <w:ilvl w:val="0"/>
          <w:numId w:val="16"/>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Conduct: personal online behaviour that increases the likelihood of, or causes, harm, for example, making, sending and receiving explicit images, or online bullying.</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The governing body has had due regard to the additional information and support set out in </w:t>
      </w:r>
      <w:proofErr w:type="spellStart"/>
      <w:r w:rsidRPr="00D31A5E">
        <w:rPr>
          <w:rFonts w:ascii="Arial" w:eastAsia="Calibri" w:hAnsi="Arial" w:cs="Arial"/>
          <w:sz w:val="24"/>
          <w:szCs w:val="24"/>
          <w:lang w:val="en-GB"/>
        </w:rPr>
        <w:t>KCSiE</w:t>
      </w:r>
      <w:proofErr w:type="spellEnd"/>
      <w:r w:rsidRPr="00D31A5E">
        <w:rPr>
          <w:rFonts w:ascii="Arial" w:eastAsia="Calibri" w:hAnsi="Arial" w:cs="Arial"/>
          <w:sz w:val="24"/>
          <w:szCs w:val="24"/>
          <w:lang w:val="en-GB"/>
        </w:rPr>
        <w:t xml:space="preserve"> and will ensure that the school has a whole school approach to online safety and has a clear policy on use of communications technology in school.</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School staff can access resources, information and support as set out in Annex C of </w:t>
      </w:r>
      <w:proofErr w:type="spellStart"/>
      <w:r w:rsidRPr="00D31A5E">
        <w:rPr>
          <w:rFonts w:ascii="Arial" w:eastAsia="Calibri" w:hAnsi="Arial" w:cs="Arial"/>
          <w:sz w:val="24"/>
          <w:szCs w:val="24"/>
          <w:lang w:val="en-GB"/>
        </w:rPr>
        <w:t>KCSiE</w:t>
      </w:r>
      <w:proofErr w:type="spellEnd"/>
      <w:r w:rsidRPr="00D31A5E">
        <w:rPr>
          <w:rFonts w:ascii="Arial" w:eastAsia="Calibri" w:hAnsi="Arial" w:cs="Arial"/>
          <w:sz w:val="24"/>
          <w:szCs w:val="24"/>
          <w:lang w:val="en-GB"/>
        </w:rPr>
        <w: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lastRenderedPageBreak/>
        <w:t>Peer on peer abuse</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In most instances, the conduct of pupils towards each other will be covered by the behaviour policy.  However, some allegations may be of such a serious nature that they may raise safeguarding concerns. The school is clear that abuse is abuse and should never be tolerated or passed off as “banter”, “just having a laugh” or “part of growing up”.</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Peer on peer abuse can manifest itself in many ways and may include sexual violence and sexual harassment, physical abuse such as hitting, kicking, shaking, biting, hair pulling, or otherwise causing physical harm, sexting (also known as youth produced sexual imagery), initiation/hazing type violence and rituals.</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Any incidents of serious peer on peer abuse will be managed according to school procedures which detail measures to minimise the risk of peer on peer abuse, how allegations of peer abuse will be recorded, investigated and dealt with, and processes for how victims, perpetrators and any other child affected by peer on peer abuse will be supported. </w:t>
      </w:r>
      <w:r w:rsidRPr="00D31A5E">
        <w:rPr>
          <w:rFonts w:ascii="Arial" w:eastAsia="Calibri" w:hAnsi="Arial" w:cs="Arial"/>
          <w:i/>
          <w:sz w:val="24"/>
          <w:szCs w:val="24"/>
          <w:lang w:val="en-GB"/>
        </w:rPr>
        <w:t>(Schools should ensure they include a cross-reference to their procedure in the appendix detailing school specific linked policies and procedures).</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Procedures</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If staff notice any indicators of abuse/neglect or signs that a child or young person may be experiencing a safeguarding issue they should record their concerns on a school recording form for safeguarding concerns and pass it to the DSL without delay. A suggested recording form is included at Appendix B</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keepNext/>
        <w:spacing w:after="0" w:line="240" w:lineRule="auto"/>
        <w:outlineLvl w:val="0"/>
        <w:rPr>
          <w:rFonts w:ascii="Arial" w:eastAsia="Calibri" w:hAnsi="Arial" w:cs="Times New Roman"/>
          <w:b/>
          <w:bCs/>
          <w:sz w:val="24"/>
          <w:szCs w:val="24"/>
          <w:lang w:val="en-GB"/>
        </w:rPr>
      </w:pPr>
      <w:r w:rsidRPr="00D31A5E">
        <w:rPr>
          <w:rFonts w:ascii="Arial" w:eastAsia="Calibri" w:hAnsi="Arial" w:cs="Times New Roman"/>
          <w:b/>
          <w:bCs/>
          <w:sz w:val="24"/>
          <w:szCs w:val="24"/>
          <w:lang w:val="en-GB"/>
        </w:rPr>
        <w:t>What to do if you are concerned.</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If a child makes an allegation or disclosure of abuse against an adult or other child or young person, it is important that you: </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Stay calm and listen carefully;</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Accept what is being said;</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Allow the child/young person to talk freely – do not interrupt or put words in the child/young person’s mouth;</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Only ask questions when necessary to clarify, do not investigate or ask leading questions;</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Reassure the child, but don’t make promises which it might not be possible to keep;</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Do not promise confidentiality;</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Emphasise that it was the right thing to tell someone;</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Reassure them that what has happened is not their fault;</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Do not criticise the perpetrator;</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Explain what has to be done next and who has to be told;</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Make a written record, which should be signed and include the time, date and your position in school;</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Do not include your opinion without stating it is your opinion;</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Pass the information to the DSL or alternate without delay</w:t>
      </w:r>
    </w:p>
    <w:p w:rsidR="00D31A5E" w:rsidRPr="00D31A5E" w:rsidRDefault="00D31A5E" w:rsidP="00D31A5E">
      <w:pPr>
        <w:numPr>
          <w:ilvl w:val="0"/>
          <w:numId w:val="12"/>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Consider seeking support for yourself and discuss this with the DSL as dealing with a disclosure can be distressing.</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When a record of a safeguarding concern is passed to the DSL, the DSL will record the time and date the record of concern was received. The DSL will assess the concern and, </w:t>
      </w:r>
      <w:r w:rsidRPr="00D31A5E">
        <w:rPr>
          <w:rFonts w:ascii="Arial" w:eastAsia="Calibri" w:hAnsi="Arial" w:cs="Arial"/>
          <w:sz w:val="24"/>
          <w:szCs w:val="24"/>
          <w:lang w:val="en-GB"/>
        </w:rPr>
        <w:lastRenderedPageBreak/>
        <w:t>taking into account any other safeguarding information known about the child/young person, consider whether it suggests that the threshold of significant harm, or risk of significant harm, has been reached. If the DSL is unsure whether the threshold has been met they will contact the MASH Professional Consultation Line for advice (0345 606 1499). Where appropriate, the DSL will complete and submit the SSCB multi agency referral form (MARF) (</w:t>
      </w:r>
      <w:hyperlink r:id="rId16" w:history="1">
        <w:r w:rsidRPr="00D31A5E">
          <w:rPr>
            <w:rFonts w:ascii="Arial" w:eastAsia="Calibri" w:hAnsi="Arial" w:cs="Arial"/>
            <w:color w:val="0000FF"/>
            <w:sz w:val="24"/>
            <w:szCs w:val="24"/>
            <w:u w:val="single"/>
            <w:lang w:val="en-GB"/>
          </w:rPr>
          <w:t>available on the SSCB website</w:t>
        </w:r>
      </w:hyperlink>
      <w:r w:rsidRPr="00D31A5E">
        <w:rPr>
          <w:rFonts w:ascii="Arial" w:eastAsia="Calibri" w:hAnsi="Arial" w:cs="Arial"/>
          <w:sz w:val="24"/>
          <w:szCs w:val="24"/>
          <w:lang w:val="en-GB"/>
        </w:rPr>
        <w:t>)</w:t>
      </w:r>
      <w:r w:rsidRPr="00D31A5E">
        <w:rPr>
          <w:rFonts w:ascii="Arial" w:eastAsia="Calibri" w:hAnsi="Arial" w:cs="Arial"/>
          <w:sz w:val="24"/>
          <w:szCs w:val="24"/>
          <w:vertAlign w:val="superscript"/>
          <w:lang w:val="en-GB"/>
        </w:rPr>
        <w:footnoteReference w:id="4"/>
      </w:r>
      <w:r w:rsidRPr="00D31A5E">
        <w:rPr>
          <w:rFonts w:ascii="Arial" w:eastAsia="Calibri" w:hAnsi="Arial" w:cs="Arial"/>
          <w:sz w:val="24"/>
          <w:szCs w:val="24"/>
          <w:lang w:val="en-GB"/>
        </w:rPr>
        <w: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Where the DSL believes that a child or young person may be at imminent and significant harm risk of harm they should call Customer First immediately and then complete the SSCB MARF within 24 hours to confirm the referral. In these circumstances, it is important that any consultation should not delay a referral to Customer First.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Where a safeguarding concern does not meet the threshold for completion of a MARF, the DSL should record how this decision has been reached and should consider whether additional needs of the child have been identified that might be met by a coordinated offer of early help.</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School staff might be required to contribute to multi-agency plans to provide additional support to children. This might include attendance at child protection conferences or core group meetings. The school is committed to providing as much relevant up to date information about the child as possible, including submitting reports for child protection conferences in advance of the meeting in accordance with SSCB procedures and timescales.</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Where reasonably possible, the school is committed to obtaining more than one emergency contact number for each pupil.</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School staff must ensure that they are aware of the procedure to follow when a child goes missing from education. </w:t>
      </w:r>
      <w:r w:rsidRPr="00D31A5E">
        <w:rPr>
          <w:rFonts w:ascii="Arial" w:eastAsia="Calibri" w:hAnsi="Arial" w:cs="Arial"/>
          <w:i/>
          <w:sz w:val="24"/>
          <w:szCs w:val="24"/>
          <w:lang w:val="en-GB"/>
        </w:rPr>
        <w:t>(Schools to cross-reference their in-school procedure)</w:t>
      </w:r>
      <w:r w:rsidRPr="00D31A5E">
        <w:rPr>
          <w:rFonts w:ascii="Arial" w:eastAsia="Calibri" w:hAnsi="Arial" w:cs="Arial"/>
          <w:sz w:val="24"/>
          <w:szCs w:val="24"/>
          <w:lang w:val="en-GB"/>
        </w:rPr>
        <w:t xml:space="preserve"> Further information can be found in Appendix A.</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numPr>
          <w:ilvl w:val="0"/>
          <w:numId w:val="13"/>
        </w:numPr>
        <w:spacing w:after="120" w:line="240" w:lineRule="auto"/>
        <w:ind w:left="357" w:hanging="357"/>
        <w:rPr>
          <w:rFonts w:ascii="Arial" w:eastAsia="Calibri" w:hAnsi="Arial" w:cs="Arial"/>
          <w:b/>
          <w:sz w:val="28"/>
          <w:szCs w:val="28"/>
          <w:lang w:val="en-GB"/>
        </w:rPr>
      </w:pPr>
      <w:r w:rsidRPr="00D31A5E">
        <w:rPr>
          <w:rFonts w:ascii="Arial" w:eastAsia="Calibri" w:hAnsi="Arial" w:cs="Arial"/>
          <w:b/>
          <w:sz w:val="28"/>
          <w:szCs w:val="28"/>
          <w:lang w:val="en-GB"/>
        </w:rPr>
        <w:t>Information sharing, record keeping and confidentiality</w:t>
      </w: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Information sharing is vital in identifying and tacking all forms of abuse.</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As part of meeting a child’s needs, the school understands that it is critical to recognise the importance of information sharing between professionals and local agencies and will contribute to multi-agency working in line with Working Together to Safeguard Children. 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real safeguarding concerns. Staff should not assume a colleague or another professional will take action and share information that might be critical in keeping children safe. Staff will have regard to the Government guidance: </w:t>
      </w:r>
      <w:hyperlink r:id="rId17" w:history="1">
        <w:r w:rsidRPr="00D31A5E">
          <w:rPr>
            <w:rFonts w:ascii="Arial" w:eastAsia="Calibri" w:hAnsi="Arial" w:cs="Arial"/>
            <w:color w:val="0000FF"/>
            <w:sz w:val="24"/>
            <w:szCs w:val="24"/>
            <w:u w:val="single"/>
            <w:lang w:val="en-GB"/>
          </w:rPr>
          <w:t>Informa</w:t>
        </w:r>
        <w:r w:rsidRPr="00D31A5E">
          <w:rPr>
            <w:rFonts w:ascii="Arial" w:eastAsia="Calibri" w:hAnsi="Arial" w:cs="Arial"/>
            <w:color w:val="0000FF"/>
            <w:sz w:val="24"/>
            <w:szCs w:val="24"/>
            <w:u w:val="single"/>
            <w:lang w:val="en-GB"/>
          </w:rPr>
          <w:t>t</w:t>
        </w:r>
        <w:r w:rsidRPr="00D31A5E">
          <w:rPr>
            <w:rFonts w:ascii="Arial" w:eastAsia="Calibri" w:hAnsi="Arial" w:cs="Arial"/>
            <w:color w:val="0000FF"/>
            <w:sz w:val="24"/>
            <w:szCs w:val="24"/>
            <w:u w:val="single"/>
            <w:lang w:val="en-GB"/>
          </w:rPr>
          <w:t>i</w:t>
        </w:r>
        <w:r w:rsidRPr="00D31A5E">
          <w:rPr>
            <w:rFonts w:ascii="Arial" w:eastAsia="Calibri" w:hAnsi="Arial" w:cs="Arial"/>
            <w:color w:val="0000FF"/>
            <w:sz w:val="24"/>
            <w:szCs w:val="24"/>
            <w:u w:val="single"/>
            <w:lang w:val="en-GB"/>
          </w:rPr>
          <w:t>o</w:t>
        </w:r>
        <w:r w:rsidRPr="00D31A5E">
          <w:rPr>
            <w:rFonts w:ascii="Arial" w:eastAsia="Calibri" w:hAnsi="Arial" w:cs="Arial"/>
            <w:color w:val="0000FF"/>
            <w:sz w:val="24"/>
            <w:szCs w:val="24"/>
            <w:u w:val="single"/>
            <w:lang w:val="en-GB"/>
          </w:rPr>
          <w:t>n sharing: advice for practitioners providing safeguarding services</w:t>
        </w:r>
      </w:hyperlink>
      <w:r w:rsidRPr="00D31A5E">
        <w:rPr>
          <w:rFonts w:ascii="Arial" w:eastAsia="Calibri" w:hAnsi="Arial" w:cs="Arial"/>
          <w:sz w:val="24"/>
          <w:szCs w:val="24"/>
          <w:lang w:val="en-GB"/>
        </w:rPr>
        <w:t xml:space="preserve"> which</w:t>
      </w:r>
    </w:p>
    <w:p w:rsidR="00D31A5E" w:rsidRPr="00D31A5E" w:rsidRDefault="00D31A5E" w:rsidP="00D31A5E">
      <w:pPr>
        <w:spacing w:after="0" w:line="240" w:lineRule="auto"/>
        <w:rPr>
          <w:rFonts w:ascii="Arial" w:eastAsia="Calibri" w:hAnsi="Arial" w:cs="Arial"/>
          <w:sz w:val="24"/>
          <w:szCs w:val="24"/>
          <w:lang w:val="en-GB"/>
        </w:rPr>
      </w:pPr>
      <w:proofErr w:type="gramStart"/>
      <w:r w:rsidRPr="00D31A5E">
        <w:rPr>
          <w:rFonts w:ascii="Arial" w:eastAsia="Calibri" w:hAnsi="Arial" w:cs="Arial"/>
          <w:sz w:val="24"/>
          <w:szCs w:val="24"/>
          <w:lang w:val="en-GB"/>
        </w:rPr>
        <w:lastRenderedPageBreak/>
        <w:t>supports</w:t>
      </w:r>
      <w:proofErr w:type="gramEnd"/>
      <w:r w:rsidRPr="00D31A5E">
        <w:rPr>
          <w:rFonts w:ascii="Arial" w:eastAsia="Calibri" w:hAnsi="Arial" w:cs="Arial"/>
          <w:sz w:val="24"/>
          <w:szCs w:val="24"/>
          <w:lang w:val="en-GB"/>
        </w:rPr>
        <w:t xml:space="preserve">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DSL or a deputy.</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Well-kept records are essential to good child protection practice. All concerns, discussions and decisions made and the reasons for those decisions should be recorded in writing.  If in doubt about recording requirements, staff should discuss with the DSL.</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The school will have regard to SCC </w:t>
      </w:r>
      <w:hyperlink r:id="rId18" w:history="1">
        <w:r w:rsidRPr="00D31A5E">
          <w:rPr>
            <w:rFonts w:ascii="Arial" w:eastAsia="Calibri" w:hAnsi="Arial" w:cs="Arial"/>
            <w:color w:val="0000FF"/>
            <w:sz w:val="24"/>
            <w:szCs w:val="24"/>
            <w:u w:val="single"/>
            <w:lang w:val="en-GB"/>
          </w:rPr>
          <w:t>Guidance for schools on maintaining and transferring pupil safeguarding/child protection records</w:t>
        </w:r>
      </w:hyperlink>
      <w:r w:rsidRPr="00D31A5E">
        <w:rPr>
          <w:rFonts w:ascii="Arial" w:eastAsia="Calibri" w:hAnsi="Arial" w:cs="Arial"/>
          <w:sz w:val="24"/>
          <w:szCs w:val="24"/>
          <w:lang w:val="en-GB"/>
        </w:rPr>
        <w: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school recognises that confidentiality should be maintained in respect of all matters relating to child protection. Information on individual child protection cases may be shared by the DSL or alternate DSL with other relevant members of staff. This will be on a ‘need to know’ basis and where it is in the child’s best interests to do so.</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A member of staff must never guarantee confidentiality to anyone about a safeguarding concern (including parents / carers or pupils), or promise a child to keep a secret which might compromise the child’s safety or wellbeing.</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The school will always undertake to share its intention to refer a child to Social Care with their parents /carers unless to do so could put the child at greater risk of harm, or impede a criminal investigation. If in doubt, staff will consult with the MASH Professional Consultation Line on this point.</w:t>
      </w:r>
    </w:p>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numPr>
          <w:ilvl w:val="0"/>
          <w:numId w:val="13"/>
        </w:numPr>
        <w:spacing w:after="120" w:line="240" w:lineRule="auto"/>
        <w:ind w:left="357" w:hanging="357"/>
        <w:rPr>
          <w:rFonts w:ascii="Arial" w:eastAsia="Calibri" w:hAnsi="Arial" w:cs="Arial"/>
          <w:b/>
          <w:sz w:val="28"/>
          <w:szCs w:val="28"/>
          <w:lang w:val="en-GB"/>
        </w:rPr>
      </w:pPr>
      <w:r w:rsidRPr="00D31A5E">
        <w:rPr>
          <w:rFonts w:ascii="Arial" w:eastAsia="Calibri" w:hAnsi="Arial" w:cs="Arial"/>
          <w:b/>
          <w:sz w:val="28"/>
          <w:szCs w:val="28"/>
          <w:lang w:val="en-GB"/>
        </w:rPr>
        <w:t xml:space="preserve">Managing </w:t>
      </w:r>
      <w:bookmarkEnd w:id="7"/>
      <w:r w:rsidRPr="00D31A5E">
        <w:rPr>
          <w:rFonts w:ascii="Arial" w:eastAsia="Calibri" w:hAnsi="Arial" w:cs="Arial"/>
          <w:b/>
          <w:sz w:val="28"/>
          <w:szCs w:val="28"/>
          <w:lang w:val="en-GB"/>
        </w:rPr>
        <w:t>allegations made against members of staff or volunteers</w:t>
      </w:r>
    </w:p>
    <w:p w:rsidR="00D31A5E" w:rsidRPr="00D31A5E" w:rsidRDefault="00D31A5E" w:rsidP="00D31A5E">
      <w:pPr>
        <w:rPr>
          <w:rFonts w:ascii="Arial" w:eastAsia="Times New Roman" w:hAnsi="Arial" w:cs="Arial"/>
          <w:sz w:val="24"/>
          <w:szCs w:val="24"/>
          <w:lang w:val="en-GB" w:eastAsia="en-GB"/>
        </w:rPr>
      </w:pPr>
      <w:r w:rsidRPr="00D31A5E">
        <w:rPr>
          <w:rFonts w:ascii="Arial" w:eastAsia="Calibri" w:hAnsi="Arial" w:cs="Arial"/>
          <w:sz w:val="24"/>
          <w:szCs w:val="24"/>
          <w:lang w:val="en-GB"/>
        </w:rPr>
        <w:t xml:space="preserve">The school will follow the SSCB </w:t>
      </w:r>
      <w:hyperlink r:id="rId19" w:tgtFrame="_blank" w:history="1">
        <w:r w:rsidRPr="00D31A5E">
          <w:rPr>
            <w:rFonts w:ascii="Arial" w:eastAsia="Times New Roman" w:hAnsi="Arial" w:cs="Arial"/>
            <w:color w:val="0000FF"/>
            <w:sz w:val="24"/>
            <w:szCs w:val="24"/>
            <w:u w:val="single"/>
            <w:lang w:val="en-GB" w:eastAsia="en-GB"/>
          </w:rPr>
          <w:t xml:space="preserve">Arrangements for Managing Allegations of Abuse </w:t>
        </w:r>
        <w:proofErr w:type="gramStart"/>
        <w:r w:rsidRPr="00D31A5E">
          <w:rPr>
            <w:rFonts w:ascii="Arial" w:eastAsia="Times New Roman" w:hAnsi="Arial" w:cs="Arial"/>
            <w:color w:val="0000FF"/>
            <w:sz w:val="24"/>
            <w:szCs w:val="24"/>
            <w:u w:val="single"/>
            <w:lang w:val="en-GB" w:eastAsia="en-GB"/>
          </w:rPr>
          <w:t>Against People Who Work With</w:t>
        </w:r>
        <w:proofErr w:type="gramEnd"/>
        <w:r w:rsidRPr="00D31A5E">
          <w:rPr>
            <w:rFonts w:ascii="Arial" w:eastAsia="Times New Roman" w:hAnsi="Arial" w:cs="Arial"/>
            <w:color w:val="0000FF"/>
            <w:sz w:val="24"/>
            <w:szCs w:val="24"/>
            <w:u w:val="single"/>
            <w:lang w:val="en-GB" w:eastAsia="en-GB"/>
          </w:rPr>
          <w:t xml:space="preserve"> Children or Those Who Are in A Position of Trust</w:t>
        </w:r>
      </w:hyperlink>
      <w:r w:rsidRPr="00D31A5E">
        <w:rPr>
          <w:rFonts w:ascii="Arial" w:eastAsia="Times New Roman" w:hAnsi="Arial" w:cs="Arial"/>
          <w:sz w:val="24"/>
          <w:szCs w:val="24"/>
          <w:lang w:val="en-GB" w:eastAsia="en-GB"/>
        </w:rPr>
        <w:t xml:space="preserve"> if an allegation is made against an adult in a position of trust.</w:t>
      </w:r>
    </w:p>
    <w:p w:rsidR="00D31A5E" w:rsidRPr="00D31A5E" w:rsidRDefault="00D31A5E" w:rsidP="00D31A5E">
      <w:pPr>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An allegation is any information which indicates that a member of staff /volunteer may have:</w:t>
      </w:r>
    </w:p>
    <w:p w:rsidR="00D31A5E" w:rsidRPr="00D31A5E" w:rsidRDefault="00D31A5E" w:rsidP="00D31A5E">
      <w:pPr>
        <w:numPr>
          <w:ilvl w:val="0"/>
          <w:numId w:val="11"/>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behaved in a way that has harmed a child, or may have harmed a child;</w:t>
      </w:r>
    </w:p>
    <w:p w:rsidR="00D31A5E" w:rsidRPr="00D31A5E" w:rsidRDefault="00D31A5E" w:rsidP="00D31A5E">
      <w:pPr>
        <w:numPr>
          <w:ilvl w:val="0"/>
          <w:numId w:val="11"/>
        </w:numPr>
        <w:spacing w:after="0" w:line="240" w:lineRule="auto"/>
        <w:ind w:left="357" w:hanging="357"/>
        <w:rPr>
          <w:rFonts w:ascii="Arial" w:eastAsia="Calibri" w:hAnsi="Arial" w:cs="Arial"/>
          <w:sz w:val="24"/>
          <w:szCs w:val="24"/>
          <w:lang w:val="en-GB"/>
        </w:rPr>
      </w:pPr>
      <w:r w:rsidRPr="00D31A5E">
        <w:rPr>
          <w:rFonts w:ascii="Arial" w:eastAsia="Calibri" w:hAnsi="Arial" w:cs="Arial"/>
          <w:sz w:val="24"/>
          <w:szCs w:val="24"/>
          <w:lang w:val="en-GB"/>
        </w:rPr>
        <w:t>possibly committed a criminal offence against or related to a child; or</w:t>
      </w:r>
    </w:p>
    <w:p w:rsidR="00D31A5E" w:rsidRPr="00D31A5E" w:rsidRDefault="00D31A5E" w:rsidP="00D31A5E">
      <w:pPr>
        <w:numPr>
          <w:ilvl w:val="0"/>
          <w:numId w:val="11"/>
        </w:numPr>
        <w:spacing w:after="0" w:line="240" w:lineRule="auto"/>
        <w:ind w:left="357" w:hanging="357"/>
        <w:rPr>
          <w:rFonts w:ascii="Arial" w:eastAsia="Calibri" w:hAnsi="Arial" w:cs="Arial"/>
          <w:sz w:val="24"/>
          <w:szCs w:val="24"/>
          <w:lang w:val="en-GB"/>
        </w:rPr>
      </w:pPr>
      <w:proofErr w:type="gramStart"/>
      <w:r w:rsidRPr="00D31A5E">
        <w:rPr>
          <w:rFonts w:ascii="Arial" w:eastAsia="Calibri" w:hAnsi="Arial" w:cs="Arial"/>
          <w:sz w:val="24"/>
          <w:szCs w:val="24"/>
          <w:lang w:val="en-GB"/>
        </w:rPr>
        <w:t>behaved</w:t>
      </w:r>
      <w:proofErr w:type="gramEnd"/>
      <w:r w:rsidRPr="00D31A5E">
        <w:rPr>
          <w:rFonts w:ascii="Arial" w:eastAsia="Calibri" w:hAnsi="Arial" w:cs="Arial"/>
          <w:sz w:val="24"/>
          <w:szCs w:val="24"/>
          <w:lang w:val="en-GB"/>
        </w:rPr>
        <w:t xml:space="preserve"> towards a child or children in a way that indicates he/she may pose a risk of harm to children.</w:t>
      </w:r>
    </w:p>
    <w:p w:rsidR="00D31A5E" w:rsidRPr="00D31A5E" w:rsidRDefault="00D31A5E" w:rsidP="00D31A5E">
      <w:pPr>
        <w:spacing w:after="0"/>
        <w:rPr>
          <w:rFonts w:ascii="Arial" w:eastAsia="Calibri" w:hAnsi="Arial" w:cs="Arial"/>
          <w:sz w:val="24"/>
          <w:szCs w:val="24"/>
          <w:lang w:val="en-GB"/>
        </w:rPr>
      </w:pP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This applies to any child the member of staff/volunteer has contact with in their personal, professional or community life. It also applies regardless of whether the alleged abuse took place in our school.</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If any member of staff has concerns that a colleague or volunteer might pose a risk to children, it is their duty to report these to the </w:t>
      </w:r>
      <w:proofErr w:type="spellStart"/>
      <w:r w:rsidRPr="00D31A5E">
        <w:rPr>
          <w:rFonts w:ascii="Arial" w:eastAsia="Calibri" w:hAnsi="Arial" w:cs="Arial"/>
          <w:sz w:val="24"/>
          <w:szCs w:val="24"/>
          <w:lang w:val="en-GB"/>
        </w:rPr>
        <w:t>headteacher</w:t>
      </w:r>
      <w:proofErr w:type="spellEnd"/>
      <w:r w:rsidRPr="00D31A5E">
        <w:rPr>
          <w:rFonts w:ascii="Arial" w:eastAsia="Calibri" w:hAnsi="Arial" w:cs="Arial"/>
          <w:sz w:val="24"/>
          <w:szCs w:val="24"/>
          <w:lang w:val="en-GB"/>
        </w:rPr>
        <w:t xml:space="preserve">. Where the concerns or allegations are about the </w:t>
      </w:r>
      <w:proofErr w:type="spellStart"/>
      <w:r w:rsidRPr="00D31A5E">
        <w:rPr>
          <w:rFonts w:ascii="Arial" w:eastAsia="Calibri" w:hAnsi="Arial" w:cs="Arial"/>
          <w:sz w:val="24"/>
          <w:szCs w:val="24"/>
          <w:lang w:val="en-GB"/>
        </w:rPr>
        <w:t>headteacher</w:t>
      </w:r>
      <w:proofErr w:type="spellEnd"/>
      <w:r w:rsidRPr="00D31A5E">
        <w:rPr>
          <w:rFonts w:ascii="Arial" w:eastAsia="Calibri" w:hAnsi="Arial" w:cs="Arial"/>
          <w:sz w:val="24"/>
          <w:szCs w:val="24"/>
          <w:lang w:val="en-GB"/>
        </w:rPr>
        <w:t>, these should be referred to the Chair of Governors.</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The </w:t>
      </w:r>
      <w:proofErr w:type="spellStart"/>
      <w:r w:rsidRPr="00D31A5E">
        <w:rPr>
          <w:rFonts w:ascii="Arial" w:eastAsia="Calibri" w:hAnsi="Arial" w:cs="Arial"/>
          <w:sz w:val="24"/>
          <w:szCs w:val="24"/>
          <w:lang w:val="en-GB"/>
        </w:rPr>
        <w:t>headteacher</w:t>
      </w:r>
      <w:proofErr w:type="spellEnd"/>
      <w:r w:rsidRPr="00D31A5E">
        <w:rPr>
          <w:rFonts w:ascii="Arial" w:eastAsia="Calibri" w:hAnsi="Arial" w:cs="Arial"/>
          <w:sz w:val="24"/>
          <w:szCs w:val="24"/>
          <w:lang w:val="en-GB"/>
        </w:rPr>
        <w:t>/Chair of Governors should report the concern to the Local Authority Designated Officer (LADO) within one working day.</w:t>
      </w:r>
    </w:p>
    <w:p w:rsidR="00D31A5E" w:rsidRPr="00D31A5E" w:rsidRDefault="00D31A5E" w:rsidP="00D31A5E">
      <w:pPr>
        <w:spacing w:after="0"/>
        <w:rPr>
          <w:rFonts w:ascii="Arial" w:eastAsia="Calibri" w:hAnsi="Arial" w:cs="Arial"/>
          <w:sz w:val="24"/>
          <w:szCs w:val="24"/>
          <w:lang w:val="en-GB"/>
        </w:rPr>
      </w:pPr>
      <w:r w:rsidRPr="00D31A5E">
        <w:rPr>
          <w:rFonts w:ascii="Arial" w:eastAsia="Times New Roman" w:hAnsi="Arial" w:cs="Arial"/>
          <w:sz w:val="24"/>
          <w:szCs w:val="24"/>
          <w:lang w:val="en-GB" w:eastAsia="en-GB"/>
        </w:rPr>
        <w:lastRenderedPageBreak/>
        <w:t xml:space="preserve">The corporate director for Health, Wellbeing and Children’s Services, has identified dedicated staff to undertake the role of LADO. LADOs can be contacted via email on </w:t>
      </w:r>
      <w:hyperlink r:id="rId20" w:history="1">
        <w:r w:rsidRPr="00D31A5E">
          <w:rPr>
            <w:rFonts w:ascii="Arial" w:eastAsia="Times New Roman" w:hAnsi="Arial" w:cs="Arial"/>
            <w:color w:val="0000FF"/>
            <w:sz w:val="24"/>
            <w:szCs w:val="24"/>
            <w:u w:val="single"/>
            <w:lang w:val="en-GB" w:eastAsia="en-GB"/>
          </w:rPr>
          <w:t>LADOCentral@suffolk.gcsx.gov.uk</w:t>
        </w:r>
      </w:hyperlink>
      <w:r w:rsidRPr="00D31A5E">
        <w:rPr>
          <w:rFonts w:ascii="Arial" w:eastAsia="Times New Roman" w:hAnsi="Arial" w:cs="Arial"/>
          <w:sz w:val="24"/>
          <w:szCs w:val="24"/>
          <w:lang w:val="en-GB" w:eastAsia="en-GB"/>
        </w:rPr>
        <w:t xml:space="preserve"> or by using the LADO central telephone number: </w:t>
      </w:r>
      <w:r w:rsidRPr="00D31A5E">
        <w:rPr>
          <w:rFonts w:ascii="Arial" w:eastAsia="Times New Roman" w:hAnsi="Arial" w:cs="Arial"/>
          <w:b/>
          <w:sz w:val="24"/>
          <w:szCs w:val="24"/>
          <w:lang w:val="en-GB" w:eastAsia="en-GB"/>
        </w:rPr>
        <w:t>0300 123 2044</w:t>
      </w:r>
      <w:r w:rsidRPr="00D31A5E">
        <w:rPr>
          <w:rFonts w:ascii="Arial" w:eastAsia="Times New Roman" w:hAnsi="Arial" w:cs="Arial"/>
          <w:sz w:val="24"/>
          <w:szCs w:val="24"/>
          <w:lang w:val="en-GB" w:eastAsia="en-GB"/>
        </w:rPr>
        <w:t xml:space="preserve"> for allegations against all staff and volunteers.</w:t>
      </w:r>
    </w:p>
    <w:p w:rsidR="00D31A5E" w:rsidRPr="00D31A5E" w:rsidRDefault="00D31A5E" w:rsidP="00D31A5E">
      <w:pPr>
        <w:keepNext/>
        <w:spacing w:after="0" w:line="240" w:lineRule="auto"/>
        <w:outlineLvl w:val="0"/>
        <w:rPr>
          <w:rFonts w:ascii="Arial" w:eastAsia="Calibri" w:hAnsi="Arial" w:cs="Times New Roman"/>
          <w:bCs/>
          <w:sz w:val="24"/>
          <w:szCs w:val="24"/>
          <w:lang w:val="en-GB"/>
        </w:rPr>
      </w:pPr>
      <w:bookmarkStart w:id="8" w:name="_Toc457901274"/>
    </w:p>
    <w:bookmarkEnd w:id="8"/>
    <w:p w:rsidR="00D31A5E" w:rsidRPr="00D31A5E" w:rsidRDefault="00D31A5E" w:rsidP="00D31A5E">
      <w:pPr>
        <w:numPr>
          <w:ilvl w:val="0"/>
          <w:numId w:val="13"/>
        </w:numPr>
        <w:spacing w:after="120" w:line="240" w:lineRule="auto"/>
        <w:ind w:left="357" w:hanging="357"/>
        <w:rPr>
          <w:rFonts w:ascii="Arial" w:eastAsia="Calibri" w:hAnsi="Arial" w:cs="Arial"/>
          <w:b/>
          <w:sz w:val="28"/>
          <w:szCs w:val="28"/>
          <w:lang w:val="en-GB"/>
        </w:rPr>
      </w:pPr>
      <w:r w:rsidRPr="00D31A5E">
        <w:rPr>
          <w:rFonts w:ascii="Arial" w:eastAsia="Calibri" w:hAnsi="Arial" w:cs="Arial"/>
          <w:b/>
          <w:sz w:val="28"/>
          <w:szCs w:val="28"/>
          <w:lang w:val="en-GB"/>
        </w:rPr>
        <w:t>Whistleblowing</w:t>
      </w:r>
    </w:p>
    <w:p w:rsidR="00D31A5E" w:rsidRPr="00D31A5E" w:rsidRDefault="00D31A5E" w:rsidP="00D31A5E">
      <w:pPr>
        <w:rPr>
          <w:rFonts w:ascii="Arial" w:eastAsia="Calibri" w:hAnsi="Arial" w:cs="Arial"/>
          <w:sz w:val="24"/>
          <w:szCs w:val="24"/>
          <w:lang w:val="en-GB" w:eastAsia="en-GB"/>
        </w:rPr>
      </w:pPr>
      <w:bookmarkStart w:id="9" w:name="_Toc457901275"/>
      <w:r w:rsidRPr="00D31A5E">
        <w:rPr>
          <w:rFonts w:ascii="Arial" w:eastAsia="Calibri" w:hAnsi="Arial" w:cs="Arial"/>
          <w:sz w:val="24"/>
          <w:szCs w:val="24"/>
          <w:lang w:val="en-GB" w:eastAsia="en-GB"/>
        </w:rPr>
        <w:t xml:space="preserve">The governing body recognises that children cannot be expected to raise concerns in an environment where </w:t>
      </w:r>
      <w:proofErr w:type="gramStart"/>
      <w:r w:rsidRPr="00D31A5E">
        <w:rPr>
          <w:rFonts w:ascii="Arial" w:eastAsia="Calibri" w:hAnsi="Arial" w:cs="Arial"/>
          <w:sz w:val="24"/>
          <w:szCs w:val="24"/>
          <w:lang w:val="en-GB" w:eastAsia="en-GB"/>
        </w:rPr>
        <w:t>staff fail</w:t>
      </w:r>
      <w:proofErr w:type="gramEnd"/>
      <w:r w:rsidRPr="00D31A5E">
        <w:rPr>
          <w:rFonts w:ascii="Arial" w:eastAsia="Calibri" w:hAnsi="Arial" w:cs="Arial"/>
          <w:sz w:val="24"/>
          <w:szCs w:val="24"/>
          <w:lang w:val="en-GB" w:eastAsia="en-GB"/>
        </w:rPr>
        <w:t xml:space="preserve"> to do so.</w:t>
      </w:r>
    </w:p>
    <w:p w:rsidR="00D31A5E" w:rsidRPr="00D31A5E" w:rsidRDefault="00D31A5E" w:rsidP="00D31A5E">
      <w:pPr>
        <w:rPr>
          <w:rFonts w:ascii="Arial" w:eastAsia="Calibri" w:hAnsi="Arial" w:cs="Arial"/>
          <w:sz w:val="24"/>
          <w:szCs w:val="24"/>
          <w:lang w:val="en-GB" w:eastAsia="en-GB"/>
        </w:rPr>
      </w:pPr>
      <w:r w:rsidRPr="00D31A5E">
        <w:rPr>
          <w:rFonts w:ascii="Arial" w:eastAsia="Calibri" w:hAnsi="Arial" w:cs="Arial"/>
          <w:sz w:val="24"/>
          <w:szCs w:val="24"/>
          <w:lang w:val="en-GB" w:eastAsia="en-GB"/>
        </w:rPr>
        <w:t>Whistleblowing is ‘making a disclosure in the public interest’ and occurs when a worker (or member of the wider school community) raises a concern about danger or illegality that affects others, for example, pupils in the school or members of the public.</w:t>
      </w:r>
    </w:p>
    <w:p w:rsidR="00D31A5E" w:rsidRPr="00D31A5E" w:rsidRDefault="00D31A5E" w:rsidP="00D31A5E">
      <w:pPr>
        <w:rPr>
          <w:rFonts w:ascii="Arial" w:eastAsia="Calibri" w:hAnsi="Arial" w:cs="Arial"/>
          <w:sz w:val="24"/>
          <w:szCs w:val="24"/>
          <w:lang w:val="en-GB" w:eastAsia="en-GB"/>
        </w:rPr>
      </w:pPr>
      <w:r w:rsidRPr="00D31A5E">
        <w:rPr>
          <w:rFonts w:ascii="Arial" w:eastAsia="Calibri" w:hAnsi="Arial" w:cs="Arial"/>
          <w:sz w:val="24"/>
          <w:szCs w:val="24"/>
          <w:lang w:val="en-GB" w:eastAsia="en-GB"/>
        </w:rPr>
        <w:t>All staff should be aware of their duty to raise concerns, where they exist, about the management of child protection, which may include the attitude or actions/inactions of colleagues, poor or unsafe practice and potential failures in the school’s safeguarding arrangements.</w:t>
      </w:r>
    </w:p>
    <w:p w:rsidR="00D31A5E" w:rsidRPr="00D31A5E" w:rsidRDefault="00D31A5E" w:rsidP="00D31A5E">
      <w:pPr>
        <w:rPr>
          <w:rFonts w:ascii="Arial" w:eastAsia="Calibri" w:hAnsi="Arial" w:cs="Arial"/>
          <w:sz w:val="24"/>
          <w:szCs w:val="24"/>
          <w:lang w:val="en-GB" w:eastAsia="en-GB"/>
        </w:rPr>
      </w:pPr>
      <w:r w:rsidRPr="00D31A5E">
        <w:rPr>
          <w:rFonts w:ascii="Arial" w:eastAsia="Calibri" w:hAnsi="Arial" w:cs="Arial"/>
          <w:sz w:val="24"/>
          <w:szCs w:val="24"/>
          <w:lang w:val="en-GB" w:eastAsia="en-GB"/>
        </w:rPr>
        <w:t xml:space="preserve">The governing body would wish for everyone in the school community to feel able to report any child protection/safeguarding concerns through existing procedures within school, including the whistleblowing procedure adopted by governors where necessary (a model Whistleblowing policy is available from Schools’ Choice where schools buy into that service).  However, for members of staff who do not feel able to raise such concerns internally, there is a NSPCC whistleblowing helpline. Staff can call 0800 028 0285 (line available from 8.00am to 8.00pm, Monday to Friday) or email: </w:t>
      </w:r>
      <w:hyperlink r:id="rId21" w:history="1">
        <w:r w:rsidRPr="00D31A5E">
          <w:rPr>
            <w:rFonts w:ascii="Arial" w:eastAsia="Calibri" w:hAnsi="Arial" w:cs="Arial"/>
            <w:color w:val="0000FF"/>
            <w:sz w:val="24"/>
            <w:szCs w:val="24"/>
            <w:u w:val="single"/>
            <w:lang w:val="en-GB" w:eastAsia="en-GB"/>
          </w:rPr>
          <w:t>help@nspcc.org.uk</w:t>
        </w:r>
      </w:hyperlink>
      <w:r w:rsidRPr="00D31A5E">
        <w:rPr>
          <w:rFonts w:ascii="Arial" w:eastAsia="Calibri" w:hAnsi="Arial" w:cs="Arial"/>
          <w:sz w:val="24"/>
          <w:szCs w:val="24"/>
          <w:lang w:val="en-GB" w:eastAsia="en-GB"/>
        </w:rPr>
        <w:t xml:space="preserve"> </w:t>
      </w:r>
    </w:p>
    <w:p w:rsidR="00D31A5E" w:rsidRPr="00D31A5E" w:rsidRDefault="00D31A5E" w:rsidP="00D31A5E">
      <w:pPr>
        <w:keepNext/>
        <w:numPr>
          <w:ilvl w:val="0"/>
          <w:numId w:val="13"/>
        </w:numPr>
        <w:spacing w:after="12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t>Useful Contacts:</w:t>
      </w:r>
      <w:bookmarkEnd w:id="9"/>
    </w:p>
    <w:p w:rsidR="00D31A5E" w:rsidRPr="00D31A5E" w:rsidRDefault="00D31A5E" w:rsidP="00D31A5E">
      <w:pPr>
        <w:spacing w:after="0" w:line="240" w:lineRule="auto"/>
        <w:rPr>
          <w:rFonts w:ascii="Arial" w:eastAsia="Calibri" w:hAnsi="Arial" w:cs="Arial"/>
          <w:sz w:val="24"/>
          <w:szCs w:val="24"/>
          <w:lang w:val="en-GB"/>
        </w:rPr>
      </w:pPr>
      <w:r w:rsidRPr="00D31A5E">
        <w:rPr>
          <w:rFonts w:ascii="Arial" w:eastAsia="Calibri" w:hAnsi="Arial" w:cs="Arial"/>
          <w:sz w:val="24"/>
          <w:szCs w:val="24"/>
          <w:lang w:val="en-GB"/>
        </w:rPr>
        <w:t xml:space="preserve">Multi-agency Safeguarding Hub (MASH) Professional Helpline: </w:t>
      </w:r>
      <w:hyperlink r:id="rId22" w:history="1">
        <w:r w:rsidRPr="00D31A5E">
          <w:rPr>
            <w:rFonts w:ascii="Arial" w:eastAsia="Calibri" w:hAnsi="Arial" w:cs="Arial"/>
            <w:sz w:val="24"/>
            <w:szCs w:val="24"/>
            <w:lang w:val="en-GB"/>
          </w:rPr>
          <w:t>0345 606 1499</w:t>
        </w:r>
      </w:hyperlink>
    </w:p>
    <w:p w:rsidR="00D31A5E" w:rsidRPr="00D31A5E" w:rsidRDefault="00D31A5E" w:rsidP="00D31A5E">
      <w:pPr>
        <w:spacing w:after="0" w:line="240" w:lineRule="auto"/>
        <w:rPr>
          <w:rFonts w:ascii="Times New Roman" w:eastAsia="Calibri" w:hAnsi="Times New Roman" w:cs="Times New Roman"/>
          <w:sz w:val="24"/>
          <w:szCs w:val="24"/>
          <w:lang w:val="en-GB"/>
        </w:rPr>
      </w:pP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Customer First (Professional Referral Line) for use in emergencies only: </w:t>
      </w:r>
      <w:hyperlink r:id="rId23" w:history="1">
        <w:r w:rsidRPr="00D31A5E">
          <w:rPr>
            <w:rFonts w:ascii="Arial" w:eastAsia="Calibri" w:hAnsi="Arial" w:cs="Arial"/>
            <w:sz w:val="24"/>
            <w:szCs w:val="24"/>
            <w:lang w:val="en-GB"/>
          </w:rPr>
          <w:t>0345 606 6167</w:t>
        </w:r>
      </w:hyperlink>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Customer First: 0808 800 4005 </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Police (emergency only): 999 </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Suffolk Police main switchboard: 01473 613500</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Suffolk Police Cybercrime Unit: 101  </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Suffolk Local Safeguarding Children Board </w:t>
      </w:r>
      <w:hyperlink r:id="rId24" w:history="1">
        <w:r w:rsidRPr="00D31A5E">
          <w:rPr>
            <w:rFonts w:ascii="Arial" w:eastAsia="Calibri" w:hAnsi="Arial" w:cs="Arial"/>
            <w:color w:val="0000FF"/>
            <w:sz w:val="24"/>
            <w:szCs w:val="24"/>
            <w:u w:val="single"/>
            <w:lang w:val="en-GB"/>
          </w:rPr>
          <w:t>www.suffolkscb.org.uk</w:t>
        </w:r>
      </w:hyperlink>
      <w:r w:rsidRPr="00D31A5E">
        <w:rPr>
          <w:rFonts w:ascii="Arial" w:eastAsia="Calibri" w:hAnsi="Arial" w:cs="Arial"/>
          <w:sz w:val="24"/>
          <w:szCs w:val="24"/>
          <w:lang w:val="en-GB"/>
        </w:rPr>
        <w:t xml:space="preserve"> </w:t>
      </w:r>
    </w:p>
    <w:p w:rsidR="00D31A5E" w:rsidRPr="00D31A5E" w:rsidRDefault="00D31A5E" w:rsidP="00D31A5E">
      <w:pPr>
        <w:rPr>
          <w:rFonts w:ascii="Arial" w:eastAsia="Calibri" w:hAnsi="Arial" w:cs="Arial"/>
          <w:sz w:val="24"/>
          <w:szCs w:val="24"/>
          <w:lang w:val="en-GB"/>
        </w:rPr>
      </w:pPr>
      <w:r w:rsidRPr="00D31A5E">
        <w:rPr>
          <w:rFonts w:ascii="Arial" w:eastAsia="Calibri" w:hAnsi="Arial" w:cs="Arial"/>
          <w:sz w:val="24"/>
          <w:szCs w:val="24"/>
          <w:lang w:val="en-GB"/>
        </w:rPr>
        <w:t xml:space="preserve">Suffolk County Council: </w:t>
      </w:r>
      <w:hyperlink r:id="rId25" w:history="1">
        <w:r w:rsidRPr="00D31A5E">
          <w:rPr>
            <w:rFonts w:ascii="Arial" w:eastAsia="Calibri" w:hAnsi="Arial" w:cs="Arial"/>
            <w:color w:val="0000FF"/>
            <w:sz w:val="24"/>
            <w:szCs w:val="24"/>
            <w:u w:val="single"/>
            <w:lang w:val="en-GB"/>
          </w:rPr>
          <w:t>www.s</w:t>
        </w:r>
        <w:r w:rsidRPr="00D31A5E">
          <w:rPr>
            <w:rFonts w:ascii="Arial" w:eastAsia="Calibri" w:hAnsi="Arial" w:cs="Arial"/>
            <w:color w:val="0000FF"/>
            <w:sz w:val="24"/>
            <w:szCs w:val="24"/>
            <w:u w:val="single"/>
            <w:lang w:val="en-GB"/>
          </w:rPr>
          <w:t>u</w:t>
        </w:r>
        <w:r w:rsidRPr="00D31A5E">
          <w:rPr>
            <w:rFonts w:ascii="Arial" w:eastAsia="Calibri" w:hAnsi="Arial" w:cs="Arial"/>
            <w:color w:val="0000FF"/>
            <w:sz w:val="24"/>
            <w:szCs w:val="24"/>
            <w:u w:val="single"/>
            <w:lang w:val="en-GB"/>
          </w:rPr>
          <w:t>ffolk.gov.uk/community-and-safety/staying-safe-online/e-safer-suffolk/</w:t>
        </w:r>
      </w:hyperlink>
    </w:p>
    <w:p w:rsidR="00D31A5E" w:rsidRPr="00D31A5E" w:rsidRDefault="00D31A5E" w:rsidP="00D31A5E">
      <w:pPr>
        <w:keepNext/>
        <w:numPr>
          <w:ilvl w:val="0"/>
          <w:numId w:val="13"/>
        </w:numPr>
        <w:spacing w:after="0" w:line="240" w:lineRule="auto"/>
        <w:ind w:left="357" w:hanging="357"/>
        <w:outlineLvl w:val="0"/>
        <w:rPr>
          <w:rFonts w:ascii="Arial" w:eastAsia="Calibri" w:hAnsi="Arial" w:cs="Times New Roman"/>
          <w:b/>
          <w:bCs/>
          <w:sz w:val="28"/>
          <w:szCs w:val="24"/>
          <w:lang w:val="en-GB"/>
        </w:rPr>
      </w:pPr>
      <w:bookmarkStart w:id="10" w:name="_Toc457901276"/>
      <w:r w:rsidRPr="00D31A5E">
        <w:rPr>
          <w:rFonts w:ascii="Arial" w:eastAsia="Calibri" w:hAnsi="Arial" w:cs="Times New Roman"/>
          <w:b/>
          <w:bCs/>
          <w:sz w:val="28"/>
          <w:szCs w:val="24"/>
          <w:lang w:val="en-GB"/>
        </w:rPr>
        <w:br w:type="page"/>
      </w:r>
      <w:bookmarkStart w:id="11" w:name="_Hlk496793375"/>
      <w:r w:rsidRPr="00D31A5E">
        <w:rPr>
          <w:rFonts w:ascii="Arial" w:eastAsia="Calibri" w:hAnsi="Arial" w:cs="Times New Roman"/>
          <w:b/>
          <w:bCs/>
          <w:sz w:val="28"/>
          <w:szCs w:val="24"/>
          <w:lang w:val="en-GB"/>
        </w:rPr>
        <w:lastRenderedPageBreak/>
        <w:t>Appendix A</w:t>
      </w:r>
    </w:p>
    <w:bookmarkEnd w:id="10"/>
    <w:bookmarkEnd w:id="11"/>
    <w:p w:rsidR="00D31A5E" w:rsidRPr="00D31A5E" w:rsidRDefault="00D31A5E" w:rsidP="00D31A5E">
      <w:pPr>
        <w:spacing w:after="0" w:line="240" w:lineRule="auto"/>
        <w:rPr>
          <w:rFonts w:ascii="Arial" w:eastAsia="Calibri" w:hAnsi="Arial" w:cs="Arial"/>
          <w:sz w:val="24"/>
          <w:szCs w:val="24"/>
          <w:lang w:val="en-GB"/>
        </w:rPr>
      </w:pPr>
    </w:p>
    <w:p w:rsidR="00D31A5E" w:rsidRPr="00D31A5E" w:rsidRDefault="00D31A5E" w:rsidP="00D31A5E">
      <w:pPr>
        <w:autoSpaceDE w:val="0"/>
        <w:autoSpaceDN w:val="0"/>
        <w:adjustRightInd w:val="0"/>
        <w:spacing w:after="0" w:line="240" w:lineRule="auto"/>
        <w:rPr>
          <w:rFonts w:ascii="Arial" w:eastAsia="Calibri" w:hAnsi="Arial" w:cs="Arial"/>
          <w:b/>
          <w:color w:val="000000"/>
          <w:sz w:val="28"/>
          <w:szCs w:val="28"/>
          <w:lang w:val="en-GB"/>
        </w:rPr>
      </w:pPr>
      <w:r w:rsidRPr="00D31A5E">
        <w:rPr>
          <w:rFonts w:ascii="Arial" w:eastAsia="Calibri" w:hAnsi="Arial" w:cs="Arial"/>
          <w:b/>
          <w:color w:val="000000"/>
          <w:sz w:val="28"/>
          <w:szCs w:val="28"/>
          <w:lang w:val="en-GB"/>
        </w:rPr>
        <w:t xml:space="preserve">Further information on specific safeguarding issues </w:t>
      </w:r>
      <w:r w:rsidRPr="00D31A5E">
        <w:rPr>
          <w:rFonts w:ascii="Arial" w:eastAsia="Times New Roman" w:hAnsi="Arial" w:cs="Arial"/>
          <w:color w:val="000000"/>
          <w:sz w:val="24"/>
          <w:szCs w:val="24"/>
          <w:lang w:val="en-GB" w:eastAsia="en-GB"/>
        </w:rPr>
        <w:t xml:space="preserve">(source: Annex </w:t>
      </w:r>
      <w:proofErr w:type="gramStart"/>
      <w:r w:rsidRPr="00D31A5E">
        <w:rPr>
          <w:rFonts w:ascii="Arial" w:eastAsia="Times New Roman" w:hAnsi="Arial" w:cs="Arial"/>
          <w:color w:val="000000"/>
          <w:sz w:val="24"/>
          <w:szCs w:val="24"/>
          <w:lang w:val="en-GB" w:eastAsia="en-GB"/>
        </w:rPr>
        <w:t>A</w:t>
      </w:r>
      <w:proofErr w:type="gramEnd"/>
      <w:r w:rsidRPr="00D31A5E">
        <w:rPr>
          <w:rFonts w:ascii="Arial" w:eastAsia="Times New Roman" w:hAnsi="Arial" w:cs="Arial"/>
          <w:color w:val="000000"/>
          <w:sz w:val="24"/>
          <w:szCs w:val="24"/>
          <w:lang w:val="en-GB" w:eastAsia="en-GB"/>
        </w:rPr>
        <w:t xml:space="preserve">, </w:t>
      </w:r>
      <w:proofErr w:type="spellStart"/>
      <w:r w:rsidRPr="00D31A5E">
        <w:rPr>
          <w:rFonts w:ascii="Arial" w:eastAsia="Times New Roman" w:hAnsi="Arial" w:cs="Arial"/>
          <w:color w:val="000000"/>
          <w:sz w:val="24"/>
          <w:szCs w:val="24"/>
          <w:lang w:val="en-GB" w:eastAsia="en-GB"/>
        </w:rPr>
        <w:t>KCSiE</w:t>
      </w:r>
      <w:proofErr w:type="spellEnd"/>
      <w:r w:rsidRPr="00D31A5E">
        <w:rPr>
          <w:rFonts w:ascii="Arial" w:eastAsia="Times New Roman" w:hAnsi="Arial" w:cs="Arial"/>
          <w:color w:val="000000"/>
          <w:sz w:val="24"/>
          <w:szCs w:val="24"/>
          <w:lang w:val="en-GB" w:eastAsia="en-GB"/>
        </w:rPr>
        <w: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Children and the court system</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Children are sometimes required to give evidence in criminal courts, either for crimes committed against them or for crimes they have witnessed. There are two age appropriate guides to support children </w:t>
      </w:r>
      <w:hyperlink r:id="rId26" w:history="1">
        <w:r w:rsidRPr="00D31A5E">
          <w:rPr>
            <w:rFonts w:ascii="Arial" w:eastAsia="Times New Roman" w:hAnsi="Arial" w:cs="Arial"/>
            <w:color w:val="0000FF"/>
            <w:sz w:val="24"/>
            <w:szCs w:val="24"/>
            <w:u w:val="single"/>
            <w:lang w:val="en-GB" w:eastAsia="en-GB"/>
          </w:rPr>
          <w:t xml:space="preserve">5-11 </w:t>
        </w:r>
        <w:r w:rsidRPr="00D31A5E">
          <w:rPr>
            <w:rFonts w:ascii="Arial" w:eastAsia="Times New Roman" w:hAnsi="Arial" w:cs="Arial"/>
            <w:color w:val="0000FF"/>
            <w:sz w:val="24"/>
            <w:szCs w:val="24"/>
            <w:u w:val="single"/>
            <w:lang w:val="en-GB" w:eastAsia="en-GB"/>
          </w:rPr>
          <w:t>y</w:t>
        </w:r>
        <w:r w:rsidRPr="00D31A5E">
          <w:rPr>
            <w:rFonts w:ascii="Arial" w:eastAsia="Times New Roman" w:hAnsi="Arial" w:cs="Arial"/>
            <w:color w:val="0000FF"/>
            <w:sz w:val="24"/>
            <w:szCs w:val="24"/>
            <w:u w:val="single"/>
            <w:lang w:val="en-GB" w:eastAsia="en-GB"/>
          </w:rPr>
          <w:t>ear olds</w:t>
        </w:r>
      </w:hyperlink>
      <w:r w:rsidRPr="00D31A5E">
        <w:rPr>
          <w:rFonts w:ascii="Arial" w:eastAsia="Times New Roman" w:hAnsi="Arial" w:cs="Arial"/>
          <w:sz w:val="24"/>
          <w:szCs w:val="24"/>
          <w:lang w:val="en-GB" w:eastAsia="en-GB"/>
        </w:rPr>
        <w:t xml:space="preserve"> and </w:t>
      </w:r>
      <w:hyperlink r:id="rId27" w:history="1">
        <w:r w:rsidRPr="00D31A5E">
          <w:rPr>
            <w:rFonts w:ascii="Arial" w:eastAsia="Times New Roman" w:hAnsi="Arial" w:cs="Arial"/>
            <w:color w:val="0000FF"/>
            <w:sz w:val="24"/>
            <w:szCs w:val="24"/>
            <w:u w:val="single"/>
            <w:lang w:val="en-GB" w:eastAsia="en-GB"/>
          </w:rPr>
          <w:t xml:space="preserve">12-17 year </w:t>
        </w:r>
        <w:r w:rsidRPr="00D31A5E">
          <w:rPr>
            <w:rFonts w:ascii="Arial" w:eastAsia="Times New Roman" w:hAnsi="Arial" w:cs="Arial"/>
            <w:color w:val="0000FF"/>
            <w:sz w:val="24"/>
            <w:szCs w:val="24"/>
            <w:u w:val="single"/>
            <w:lang w:val="en-GB" w:eastAsia="en-GB"/>
          </w:rPr>
          <w:t>o</w:t>
        </w:r>
        <w:r w:rsidRPr="00D31A5E">
          <w:rPr>
            <w:rFonts w:ascii="Arial" w:eastAsia="Times New Roman" w:hAnsi="Arial" w:cs="Arial"/>
            <w:color w:val="0000FF"/>
            <w:sz w:val="24"/>
            <w:szCs w:val="24"/>
            <w:u w:val="single"/>
            <w:lang w:val="en-GB" w:eastAsia="en-GB"/>
          </w:rPr>
          <w:t>lds</w:t>
        </w:r>
      </w:hyperlink>
      <w:r w:rsidRPr="00D31A5E">
        <w:rPr>
          <w:rFonts w:ascii="Arial" w:eastAsia="Times New Roman" w:hAnsi="Arial" w:cs="Arial"/>
          <w:sz w:val="24"/>
          <w:szCs w:val="24"/>
          <w:lang w:val="en-GB" w:eastAsia="en-GB"/>
        </w:rPr>
        <w: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They explain each step of the process and support and special measures that are available. There are diagrams illustrating the courtroom structure and the use of video links is explained.</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Making child arrangements via the family courts following separation can be stressful and entrench conflict in families. This can be stressful for children. The Ministry of Justice has launched and online </w:t>
      </w:r>
      <w:hyperlink r:id="rId28" w:history="1">
        <w:r w:rsidRPr="00D31A5E">
          <w:rPr>
            <w:rFonts w:ascii="Arial" w:eastAsia="Times New Roman" w:hAnsi="Arial" w:cs="Arial"/>
            <w:color w:val="0000FF"/>
            <w:sz w:val="24"/>
            <w:szCs w:val="24"/>
            <w:u w:val="single"/>
            <w:lang w:val="en-GB" w:eastAsia="en-GB"/>
          </w:rPr>
          <w:t>child arrangement</w:t>
        </w:r>
        <w:r w:rsidRPr="00D31A5E">
          <w:rPr>
            <w:rFonts w:ascii="Arial" w:eastAsia="Times New Roman" w:hAnsi="Arial" w:cs="Arial"/>
            <w:color w:val="0000FF"/>
            <w:sz w:val="24"/>
            <w:szCs w:val="24"/>
            <w:u w:val="single"/>
            <w:lang w:val="en-GB" w:eastAsia="en-GB"/>
          </w:rPr>
          <w:t>s</w:t>
        </w:r>
        <w:r w:rsidRPr="00D31A5E">
          <w:rPr>
            <w:rFonts w:ascii="Arial" w:eastAsia="Times New Roman" w:hAnsi="Arial" w:cs="Arial"/>
            <w:color w:val="0000FF"/>
            <w:sz w:val="24"/>
            <w:szCs w:val="24"/>
            <w:u w:val="single"/>
            <w:lang w:val="en-GB" w:eastAsia="en-GB"/>
          </w:rPr>
          <w:t xml:space="preserve"> information tool</w:t>
        </w:r>
      </w:hyperlink>
      <w:r w:rsidRPr="00D31A5E">
        <w:rPr>
          <w:rFonts w:ascii="Arial" w:eastAsia="Times New Roman" w:hAnsi="Arial" w:cs="Arial"/>
          <w:sz w:val="24"/>
          <w:szCs w:val="24"/>
          <w:lang w:val="en-GB" w:eastAsia="en-GB"/>
        </w:rPr>
        <w:t xml:space="preserve"> with clear and concise information on the dispute resolution service. This may be useful for some parents and carers.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Children missing from education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Children with family members in prison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Approximately 200,000 children have a parent sent to prison each year. These children are at risk of poor outcomes including poverty, stigma, isolation and poor mental health. </w:t>
      </w:r>
      <w:hyperlink r:id="rId29" w:history="1">
        <w:r w:rsidRPr="00D31A5E">
          <w:rPr>
            <w:rFonts w:ascii="Arial" w:eastAsia="Times New Roman" w:hAnsi="Arial" w:cs="Arial"/>
            <w:color w:val="0000FF"/>
            <w:sz w:val="24"/>
            <w:szCs w:val="24"/>
            <w:u w:val="single"/>
            <w:lang w:val="en-GB" w:eastAsia="en-GB"/>
          </w:rPr>
          <w:t>NICCO</w:t>
        </w:r>
      </w:hyperlink>
      <w:r w:rsidRPr="00D31A5E">
        <w:rPr>
          <w:rFonts w:ascii="Arial" w:eastAsia="Times New Roman" w:hAnsi="Arial" w:cs="Arial"/>
          <w:sz w:val="24"/>
          <w:szCs w:val="24"/>
          <w:lang w:val="en-GB" w:eastAsia="en-GB"/>
        </w:rPr>
        <w:t xml:space="preserve"> provides information designed to support professionals working with offenders and their children, to help mitigate negative consequences for those children.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Child sexual exploitation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 sexual exploitation is a form of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He victim may have been sexually exploited even if the sexual activity appears consensual. Child sexual exploitation does not always involve physical contact: it can also occur through the use of technology. Like all forms of child sex abuse, child sexual exploitation: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affect any child or young person (male or female) under the age of 18 years, including 16 and 17 year olds who can legally consent to have sex</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still be abuse even if the sexual activity appears consensual</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lastRenderedPageBreak/>
        <w:t>can include both contact (penetrative and non-penetrative acts) and non-contact sexual activity</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take place in person or via technology, or a combination of both</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involve force and/or enticement-based methods of compliance and may, or may not, be accompanied by violence or threats of violence</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may occur without the child or young person’s immediate knowledge (e.g. through others copying videos or images they have created and posted on social media)</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proofErr w:type="gramStart"/>
      <w:r w:rsidRPr="00D31A5E">
        <w:rPr>
          <w:rFonts w:ascii="Arial" w:eastAsia="Times New Roman" w:hAnsi="Arial" w:cs="Arial"/>
          <w:sz w:val="24"/>
          <w:szCs w:val="24"/>
          <w:lang w:val="en-GB" w:eastAsia="en-GB"/>
        </w:rPr>
        <w:t>can</w:t>
      </w:r>
      <w:proofErr w:type="gramEnd"/>
      <w:r w:rsidRPr="00D31A5E">
        <w:rPr>
          <w:rFonts w:ascii="Arial" w:eastAsia="Times New Roman" w:hAnsi="Arial" w:cs="Arial"/>
          <w:sz w:val="24"/>
          <w:szCs w:val="24"/>
          <w:lang w:val="en-GB" w:eastAsia="en-GB"/>
        </w:rPr>
        <w:t xml:space="preserve"> be perpetrated by individuals or groups, males or females, and children or adults. The abuse can be a one-off occurrence or a series of incidents over time, and range from opportunistic to complex organised abuse; and</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proofErr w:type="gramStart"/>
      <w:r w:rsidRPr="00D31A5E">
        <w:rPr>
          <w:rFonts w:ascii="Arial" w:eastAsia="Times New Roman" w:hAnsi="Arial" w:cs="Arial"/>
          <w:sz w:val="24"/>
          <w:szCs w:val="24"/>
          <w:lang w:val="en-GB" w:eastAsia="en-GB"/>
        </w:rPr>
        <w:t>is</w:t>
      </w:r>
      <w:proofErr w:type="gramEnd"/>
      <w:r w:rsidRPr="00D31A5E">
        <w:rPr>
          <w:rFonts w:ascii="Arial" w:eastAsia="Times New Roman" w:hAnsi="Arial" w:cs="Arial"/>
          <w:sz w:val="24"/>
          <w:szCs w:val="24"/>
          <w:lang w:val="en-GB" w:eastAsia="en-GB"/>
        </w:rPr>
        <w:t xml:space="preserve"> typified by some form of power imbalance in favour of those perpetrating the abuse. Whilst age may the most obvious, this power imbalance can also be due to a range of other factors including gender, sexual identity, cognitive ability, physical strength, status, and access to economic or other resources.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Some of the following signs may be indicators of child sexual exploitation:</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appear with unexplained gifts or new possessions</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associate with other young people involved in exploitation</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have older boyfriends or girlfriends</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suffer from sexually transmitted infections or become pregnant</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suffer from changes in emotional well-being</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misuse drugs and alcohol</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who go missing for periods of time or regularly come home late; and</w:t>
      </w:r>
    </w:p>
    <w:p w:rsidR="00D31A5E" w:rsidRPr="00D31A5E" w:rsidRDefault="00D31A5E" w:rsidP="00D31A5E">
      <w:pPr>
        <w:numPr>
          <w:ilvl w:val="0"/>
          <w:numId w:val="24"/>
        </w:numPr>
        <w:autoSpaceDE w:val="0"/>
        <w:autoSpaceDN w:val="0"/>
        <w:adjustRightInd w:val="0"/>
        <w:spacing w:after="0" w:line="240" w:lineRule="auto"/>
        <w:ind w:left="357" w:hanging="357"/>
        <w:rPr>
          <w:rFonts w:ascii="Arial" w:eastAsia="Times New Roman" w:hAnsi="Arial" w:cs="Arial"/>
          <w:sz w:val="24"/>
          <w:szCs w:val="24"/>
          <w:lang w:val="en-GB" w:eastAsia="en-GB"/>
        </w:rPr>
      </w:pPr>
      <w:proofErr w:type="gramStart"/>
      <w:r w:rsidRPr="00D31A5E">
        <w:rPr>
          <w:rFonts w:ascii="Arial" w:eastAsia="Times New Roman" w:hAnsi="Arial" w:cs="Arial"/>
          <w:sz w:val="24"/>
          <w:szCs w:val="24"/>
          <w:lang w:val="en-GB" w:eastAsia="en-GB"/>
        </w:rPr>
        <w:t>children</w:t>
      </w:r>
      <w:proofErr w:type="gramEnd"/>
      <w:r w:rsidRPr="00D31A5E">
        <w:rPr>
          <w:rFonts w:ascii="Arial" w:eastAsia="Times New Roman" w:hAnsi="Arial" w:cs="Arial"/>
          <w:sz w:val="24"/>
          <w:szCs w:val="24"/>
          <w:lang w:val="en-GB" w:eastAsia="en-GB"/>
        </w:rPr>
        <w:t xml:space="preserve"> who regularly miss school or education or do not take part in education.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8"/>
          <w:szCs w:val="28"/>
          <w:lang w:val="en-GB" w:eastAsia="en-GB"/>
        </w:rPr>
      </w:pPr>
      <w:r w:rsidRPr="00D31A5E">
        <w:rPr>
          <w:rFonts w:ascii="Arial" w:eastAsia="Times New Roman" w:hAnsi="Arial" w:cs="Arial"/>
          <w:b/>
          <w:sz w:val="28"/>
          <w:szCs w:val="28"/>
          <w:lang w:val="en-GB" w:eastAsia="en-GB"/>
        </w:rPr>
        <w:t>Child criminal exploitation: county lines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 when the victim may have been trafficked or the purpose of transporting drugs and a referral to the National Referral Mechanism</w:t>
      </w:r>
      <w:r w:rsidRPr="00D31A5E">
        <w:rPr>
          <w:rFonts w:ascii="Arial" w:eastAsia="Times New Roman" w:hAnsi="Arial" w:cs="Arial"/>
          <w:sz w:val="24"/>
          <w:szCs w:val="24"/>
          <w:vertAlign w:val="superscript"/>
          <w:lang w:val="en-GB" w:eastAsia="en-GB"/>
        </w:rPr>
        <w:footnoteReference w:id="5"/>
      </w:r>
      <w:r w:rsidRPr="00D31A5E">
        <w:rPr>
          <w:rFonts w:ascii="Arial" w:eastAsia="Times New Roman" w:hAnsi="Arial" w:cs="Arial"/>
          <w:sz w:val="24"/>
          <w:szCs w:val="24"/>
          <w:lang w:val="en-GB" w:eastAsia="en-GB"/>
        </w:rPr>
        <w:t xml:space="preserve"> should be considered. Like other forms of abuse and exploitation, county lines exploitation: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numPr>
          <w:ilvl w:val="0"/>
          <w:numId w:val="25"/>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affect any child or young person (male or female) under the age of 18 years</w:t>
      </w:r>
    </w:p>
    <w:p w:rsidR="00D31A5E" w:rsidRPr="00D31A5E" w:rsidRDefault="00D31A5E" w:rsidP="00D31A5E">
      <w:pPr>
        <w:numPr>
          <w:ilvl w:val="0"/>
          <w:numId w:val="25"/>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affect any vulnerable adult over the age of 18 years</w:t>
      </w:r>
    </w:p>
    <w:p w:rsidR="00D31A5E" w:rsidRPr="00D31A5E" w:rsidRDefault="00D31A5E" w:rsidP="00D31A5E">
      <w:pPr>
        <w:numPr>
          <w:ilvl w:val="0"/>
          <w:numId w:val="25"/>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still be exploitation even if the activity appears consensual</w:t>
      </w:r>
    </w:p>
    <w:p w:rsidR="00D31A5E" w:rsidRPr="00D31A5E" w:rsidRDefault="00D31A5E" w:rsidP="00D31A5E">
      <w:pPr>
        <w:numPr>
          <w:ilvl w:val="0"/>
          <w:numId w:val="25"/>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involve force and/or enticement-based methods of compliance and is often accompanied by violence or threats of violence</w:t>
      </w:r>
    </w:p>
    <w:p w:rsidR="00D31A5E" w:rsidRPr="00D31A5E" w:rsidRDefault="00D31A5E" w:rsidP="00D31A5E">
      <w:pPr>
        <w:numPr>
          <w:ilvl w:val="0"/>
          <w:numId w:val="25"/>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can be perpetrated by individuals or groups, males or females, and young people or adults; and</w:t>
      </w:r>
    </w:p>
    <w:p w:rsidR="00D31A5E" w:rsidRPr="00D31A5E" w:rsidRDefault="00D31A5E" w:rsidP="00D31A5E">
      <w:pPr>
        <w:numPr>
          <w:ilvl w:val="0"/>
          <w:numId w:val="25"/>
        </w:numPr>
        <w:autoSpaceDE w:val="0"/>
        <w:autoSpaceDN w:val="0"/>
        <w:adjustRightInd w:val="0"/>
        <w:spacing w:after="0" w:line="240" w:lineRule="auto"/>
        <w:ind w:left="357" w:hanging="357"/>
        <w:rPr>
          <w:rFonts w:ascii="Arial" w:eastAsia="Times New Roman" w:hAnsi="Arial" w:cs="Arial"/>
          <w:sz w:val="24"/>
          <w:szCs w:val="24"/>
          <w:lang w:val="en-GB" w:eastAsia="en-GB"/>
        </w:rPr>
      </w:pPr>
      <w:proofErr w:type="gramStart"/>
      <w:r w:rsidRPr="00D31A5E">
        <w:rPr>
          <w:rFonts w:ascii="Arial" w:eastAsia="Times New Roman" w:hAnsi="Arial" w:cs="Arial"/>
          <w:sz w:val="24"/>
          <w:szCs w:val="24"/>
          <w:lang w:val="en-GB" w:eastAsia="en-GB"/>
        </w:rPr>
        <w:t>is</w:t>
      </w:r>
      <w:proofErr w:type="gramEnd"/>
      <w:r w:rsidRPr="00D31A5E">
        <w:rPr>
          <w:rFonts w:ascii="Arial" w:eastAsia="Times New Roman" w:hAnsi="Arial" w:cs="Arial"/>
          <w:sz w:val="24"/>
          <w:szCs w:val="24"/>
          <w:lang w:val="en-GB" w:eastAsia="en-GB"/>
        </w:rPr>
        <w:t xml:space="preserve"> typified by some form of power imbalance in favour of those perpetrating the exploitation. Whilst age may the most obvious, this power imbalance can also be due to a range of other factors including gender, cognitive ability, physical strength, status, and access to economic or other resources.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Domestic abuse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The cross-government definition of domestic violence and abuse is: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lastRenderedPageBreak/>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numPr>
          <w:ilvl w:val="0"/>
          <w:numId w:val="26"/>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psychological</w:t>
      </w:r>
    </w:p>
    <w:p w:rsidR="00D31A5E" w:rsidRPr="00D31A5E" w:rsidRDefault="00D31A5E" w:rsidP="00D31A5E">
      <w:pPr>
        <w:numPr>
          <w:ilvl w:val="0"/>
          <w:numId w:val="26"/>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physical</w:t>
      </w:r>
    </w:p>
    <w:p w:rsidR="00D31A5E" w:rsidRPr="00D31A5E" w:rsidRDefault="00D31A5E" w:rsidP="00D31A5E">
      <w:pPr>
        <w:numPr>
          <w:ilvl w:val="0"/>
          <w:numId w:val="26"/>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sexual</w:t>
      </w:r>
    </w:p>
    <w:p w:rsidR="00D31A5E" w:rsidRPr="00D31A5E" w:rsidRDefault="00D31A5E" w:rsidP="00D31A5E">
      <w:pPr>
        <w:numPr>
          <w:ilvl w:val="0"/>
          <w:numId w:val="26"/>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financial; and</w:t>
      </w:r>
    </w:p>
    <w:p w:rsidR="00D31A5E" w:rsidRPr="00D31A5E" w:rsidRDefault="00D31A5E" w:rsidP="00D31A5E">
      <w:pPr>
        <w:numPr>
          <w:ilvl w:val="0"/>
          <w:numId w:val="26"/>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emotional</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Advice on identifying children who are affected by domestic abuse and how they can be helped is available at: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hyperlink r:id="rId30" w:history="1">
        <w:r w:rsidRPr="00D31A5E">
          <w:rPr>
            <w:rFonts w:ascii="Arial" w:eastAsia="Times New Roman" w:hAnsi="Arial" w:cs="Arial"/>
            <w:color w:val="0000FF"/>
            <w:sz w:val="24"/>
            <w:szCs w:val="24"/>
            <w:u w:val="single"/>
            <w:lang w:val="en-GB" w:eastAsia="en-GB"/>
          </w:rPr>
          <w:t>NSPCC-UK domestic-abuse si</w:t>
        </w:r>
        <w:r w:rsidRPr="00D31A5E">
          <w:rPr>
            <w:rFonts w:ascii="Arial" w:eastAsia="Times New Roman" w:hAnsi="Arial" w:cs="Arial"/>
            <w:color w:val="0000FF"/>
            <w:sz w:val="24"/>
            <w:szCs w:val="24"/>
            <w:u w:val="single"/>
            <w:lang w:val="en-GB" w:eastAsia="en-GB"/>
          </w:rPr>
          <w:t>g</w:t>
        </w:r>
        <w:r w:rsidRPr="00D31A5E">
          <w:rPr>
            <w:rFonts w:ascii="Arial" w:eastAsia="Times New Roman" w:hAnsi="Arial" w:cs="Arial"/>
            <w:color w:val="0000FF"/>
            <w:sz w:val="24"/>
            <w:szCs w:val="24"/>
            <w:u w:val="single"/>
            <w:lang w:val="en-GB" w:eastAsia="en-GB"/>
          </w:rPr>
          <w:t>ns symptoms effects</w:t>
        </w:r>
      </w:hyperlink>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hyperlink r:id="rId31" w:history="1">
        <w:r w:rsidRPr="00D31A5E">
          <w:rPr>
            <w:rFonts w:ascii="Arial" w:eastAsia="Times New Roman" w:hAnsi="Arial" w:cs="Arial"/>
            <w:color w:val="0000FF"/>
            <w:sz w:val="24"/>
            <w:szCs w:val="24"/>
            <w:u w:val="single"/>
            <w:lang w:val="en-GB" w:eastAsia="en-GB"/>
          </w:rPr>
          <w:t>Refuge what is domestic viol</w:t>
        </w:r>
        <w:r w:rsidRPr="00D31A5E">
          <w:rPr>
            <w:rFonts w:ascii="Arial" w:eastAsia="Times New Roman" w:hAnsi="Arial" w:cs="Arial"/>
            <w:color w:val="0000FF"/>
            <w:sz w:val="24"/>
            <w:szCs w:val="24"/>
            <w:u w:val="single"/>
            <w:lang w:val="en-GB" w:eastAsia="en-GB"/>
          </w:rPr>
          <w:t>e</w:t>
        </w:r>
        <w:r w:rsidRPr="00D31A5E">
          <w:rPr>
            <w:rFonts w:ascii="Arial" w:eastAsia="Times New Roman" w:hAnsi="Arial" w:cs="Arial"/>
            <w:color w:val="0000FF"/>
            <w:sz w:val="24"/>
            <w:szCs w:val="24"/>
            <w:u w:val="single"/>
            <w:lang w:val="en-GB" w:eastAsia="en-GB"/>
          </w:rPr>
          <w:t>nce/effects of domestic violence on children</w:t>
        </w:r>
      </w:hyperlink>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hyperlink r:id="rId32" w:history="1">
        <w:proofErr w:type="spellStart"/>
        <w:r w:rsidRPr="00D31A5E">
          <w:rPr>
            <w:rFonts w:ascii="Arial" w:eastAsia="Times New Roman" w:hAnsi="Arial" w:cs="Arial"/>
            <w:color w:val="0000FF"/>
            <w:sz w:val="24"/>
            <w:szCs w:val="24"/>
            <w:u w:val="single"/>
            <w:lang w:val="en-GB" w:eastAsia="en-GB"/>
          </w:rPr>
          <w:t>Safelives</w:t>
        </w:r>
        <w:proofErr w:type="spellEnd"/>
        <w:r w:rsidRPr="00D31A5E">
          <w:rPr>
            <w:rFonts w:ascii="Arial" w:eastAsia="Times New Roman" w:hAnsi="Arial" w:cs="Arial"/>
            <w:color w:val="0000FF"/>
            <w:sz w:val="24"/>
            <w:szCs w:val="24"/>
            <w:u w:val="single"/>
            <w:lang w:val="en-GB" w:eastAsia="en-GB"/>
          </w:rPr>
          <w:t>: young people an</w:t>
        </w:r>
        <w:r w:rsidRPr="00D31A5E">
          <w:rPr>
            <w:rFonts w:ascii="Arial" w:eastAsia="Times New Roman" w:hAnsi="Arial" w:cs="Arial"/>
            <w:color w:val="0000FF"/>
            <w:sz w:val="24"/>
            <w:szCs w:val="24"/>
            <w:u w:val="single"/>
            <w:lang w:val="en-GB" w:eastAsia="en-GB"/>
          </w:rPr>
          <w:t>d</w:t>
        </w:r>
        <w:r w:rsidRPr="00D31A5E">
          <w:rPr>
            <w:rFonts w:ascii="Arial" w:eastAsia="Times New Roman" w:hAnsi="Arial" w:cs="Arial"/>
            <w:color w:val="0000FF"/>
            <w:sz w:val="24"/>
            <w:szCs w:val="24"/>
            <w:u w:val="single"/>
            <w:lang w:val="en-GB" w:eastAsia="en-GB"/>
          </w:rPr>
          <w:t xml:space="preserve"> domestic abuse</w:t>
        </w:r>
      </w:hyperlink>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Homelessness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Being homeless or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w:t>
      </w:r>
      <w:proofErr w:type="spellStart"/>
      <w:proofErr w:type="gramStart"/>
      <w:r w:rsidRPr="00D31A5E">
        <w:rPr>
          <w:rFonts w:ascii="Arial" w:eastAsia="Times New Roman" w:hAnsi="Arial" w:cs="Arial"/>
          <w:sz w:val="24"/>
          <w:szCs w:val="24"/>
          <w:lang w:val="en-GB" w:eastAsia="en-GB"/>
        </w:rPr>
        <w:t>a</w:t>
      </w:r>
      <w:proofErr w:type="spellEnd"/>
      <w:proofErr w:type="gramEnd"/>
      <w:r w:rsidRPr="00D31A5E">
        <w:rPr>
          <w:rFonts w:ascii="Arial" w:eastAsia="Times New Roman" w:hAnsi="Arial" w:cs="Arial"/>
          <w:sz w:val="24"/>
          <w:szCs w:val="24"/>
          <w:lang w:val="en-GB" w:eastAsia="en-GB"/>
        </w:rPr>
        <w:t xml:space="preserve"> appropriate, this does not, and should not, replace a referral into children’s social care where a child has been harmed or is at risk of harm.</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33" w:history="1">
        <w:proofErr w:type="gramStart"/>
        <w:r w:rsidRPr="00D31A5E">
          <w:rPr>
            <w:rFonts w:ascii="Arial" w:eastAsia="Times New Roman" w:hAnsi="Arial" w:cs="Arial"/>
            <w:color w:val="0000FF"/>
            <w:sz w:val="24"/>
            <w:szCs w:val="24"/>
            <w:u w:val="single"/>
            <w:lang w:val="en-GB" w:eastAsia="en-GB"/>
          </w:rPr>
          <w:t>H</w:t>
        </w:r>
        <w:r w:rsidRPr="00D31A5E">
          <w:rPr>
            <w:rFonts w:ascii="Arial" w:eastAsia="Times New Roman" w:hAnsi="Arial" w:cs="Arial"/>
            <w:color w:val="0000FF"/>
            <w:sz w:val="24"/>
            <w:szCs w:val="24"/>
            <w:u w:val="single"/>
            <w:lang w:val="en-GB" w:eastAsia="en-GB"/>
          </w:rPr>
          <w:t>o</w:t>
        </w:r>
        <w:r w:rsidRPr="00D31A5E">
          <w:rPr>
            <w:rFonts w:ascii="Arial" w:eastAsia="Times New Roman" w:hAnsi="Arial" w:cs="Arial"/>
            <w:color w:val="0000FF"/>
            <w:sz w:val="24"/>
            <w:szCs w:val="24"/>
            <w:u w:val="single"/>
            <w:lang w:val="en-GB" w:eastAsia="en-GB"/>
          </w:rPr>
          <w:t>meless Reduction Act Factsheets</w:t>
        </w:r>
      </w:hyperlink>
      <w:r w:rsidRPr="00D31A5E">
        <w:rPr>
          <w:rFonts w:ascii="Arial" w:eastAsia="Times New Roman" w:hAnsi="Arial" w:cs="Arial"/>
          <w:sz w:val="24"/>
          <w:szCs w:val="24"/>
          <w:lang w:val="en-GB" w:eastAsia="en-GB"/>
        </w:rPr>
        <w:t>.</w:t>
      </w:r>
      <w:proofErr w:type="gramEnd"/>
      <w:r w:rsidRPr="00D31A5E">
        <w:rPr>
          <w:rFonts w:ascii="Arial" w:eastAsia="Times New Roman" w:hAnsi="Arial" w:cs="Arial"/>
          <w:sz w:val="24"/>
          <w:szCs w:val="24"/>
          <w:lang w:val="en-GB" w:eastAsia="en-GB"/>
        </w:rPr>
        <w:t xml:space="preserve"> The new duties shift focus to early intervention and encourage those at risk to seek support as soon as possible, before they are facing a homelessness crisis.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family home, and will require a different level of intervention and support. </w:t>
      </w:r>
      <w:r w:rsidRPr="00D31A5E">
        <w:rPr>
          <w:rFonts w:ascii="Arial" w:eastAsia="Times New Roman" w:hAnsi="Arial" w:cs="Arial"/>
          <w:sz w:val="24"/>
          <w:szCs w:val="24"/>
          <w:lang w:val="en-GB" w:eastAsia="en-GB"/>
        </w:rPr>
        <w:lastRenderedPageBreak/>
        <w:t xml:space="preserve">Children’s services will be the lead agency for these young people and the designated safeguarding lead (or a deputy) should ensure appropriate referrals are made based on the child’s circumstances. The department and the Ministry of Housing, Communities and Local Government have just published joint statutory guidance on the provision of accommodation for 16 and 17 year olds who may be homeless and/or require accommodation: </w:t>
      </w:r>
      <w:hyperlink r:id="rId34" w:history="1">
        <w:r w:rsidRPr="00D31A5E">
          <w:rPr>
            <w:rFonts w:ascii="Arial" w:eastAsia="Times New Roman" w:hAnsi="Arial" w:cs="Arial"/>
            <w:color w:val="0000FF"/>
            <w:sz w:val="24"/>
            <w:szCs w:val="24"/>
            <w:u w:val="single"/>
            <w:lang w:val="en-GB" w:eastAsia="en-GB"/>
          </w:rPr>
          <w:t>he</w:t>
        </w:r>
        <w:r w:rsidRPr="00D31A5E">
          <w:rPr>
            <w:rFonts w:ascii="Arial" w:eastAsia="Times New Roman" w:hAnsi="Arial" w:cs="Arial"/>
            <w:color w:val="0000FF"/>
            <w:sz w:val="24"/>
            <w:szCs w:val="24"/>
            <w:u w:val="single"/>
            <w:lang w:val="en-GB" w:eastAsia="en-GB"/>
          </w:rPr>
          <w:t>r</w:t>
        </w:r>
        <w:r w:rsidRPr="00D31A5E">
          <w:rPr>
            <w:rFonts w:ascii="Arial" w:eastAsia="Times New Roman" w:hAnsi="Arial" w:cs="Arial"/>
            <w:color w:val="0000FF"/>
            <w:sz w:val="24"/>
            <w:szCs w:val="24"/>
            <w:u w:val="single"/>
            <w:lang w:val="en-GB" w:eastAsia="en-GB"/>
          </w:rPr>
          <w:t>e</w:t>
        </w:r>
      </w:hyperlink>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So-called ‘honour-based’ violence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proofErr w:type="gramStart"/>
      <w:r w:rsidRPr="00D31A5E">
        <w:rPr>
          <w:rFonts w:ascii="Arial" w:eastAsia="Times New Roman" w:hAnsi="Arial" w:cs="Arial"/>
          <w:sz w:val="24"/>
          <w:szCs w:val="24"/>
          <w:lang w:val="en-GB" w:eastAsia="en-GB"/>
        </w:rPr>
        <w:t>this</w:t>
      </w:r>
      <w:proofErr w:type="gramEnd"/>
      <w:r w:rsidRPr="00D31A5E">
        <w:rPr>
          <w:rFonts w:ascii="Arial" w:eastAsia="Times New Roman" w:hAnsi="Arial" w:cs="Arial"/>
          <w:sz w:val="24"/>
          <w:szCs w:val="24"/>
          <w:lang w:val="en-GB" w:eastAsia="en-GB"/>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Actions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If </w:t>
      </w:r>
      <w:proofErr w:type="gramStart"/>
      <w:r w:rsidRPr="00D31A5E">
        <w:rPr>
          <w:rFonts w:ascii="Arial" w:eastAsia="Times New Roman" w:hAnsi="Arial" w:cs="Arial"/>
          <w:sz w:val="24"/>
          <w:szCs w:val="24"/>
          <w:lang w:val="en-GB" w:eastAsia="en-GB"/>
        </w:rPr>
        <w:t>staff have</w:t>
      </w:r>
      <w:proofErr w:type="gramEnd"/>
      <w:r w:rsidRPr="00D31A5E">
        <w:rPr>
          <w:rFonts w:ascii="Arial" w:eastAsia="Times New Roman" w:hAnsi="Arial" w:cs="Arial"/>
          <w:sz w:val="24"/>
          <w:szCs w:val="24"/>
          <w:lang w:val="en-GB" w:eastAsia="en-GB"/>
        </w:rPr>
        <w:t xml:space="preser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31A5E">
        <w:rPr>
          <w:rFonts w:ascii="Arial" w:eastAsia="Times New Roman" w:hAnsi="Arial" w:cs="Arial"/>
          <w:b/>
          <w:sz w:val="24"/>
          <w:szCs w:val="24"/>
          <w:lang w:val="en-GB" w:eastAsia="en-GB"/>
        </w:rPr>
        <w:t>teachers</w:t>
      </w:r>
      <w:r w:rsidRPr="00D31A5E">
        <w:rPr>
          <w:rFonts w:ascii="Arial" w:eastAsia="Times New Roman" w:hAnsi="Arial" w:cs="Arial"/>
          <w:b/>
          <w:sz w:val="24"/>
          <w:szCs w:val="24"/>
          <w:vertAlign w:val="superscript"/>
          <w:lang w:val="en-GB" w:eastAsia="en-GB"/>
        </w:rPr>
        <w:footnoteReference w:id="6"/>
      </w:r>
      <w:r w:rsidRPr="00D31A5E">
        <w:rPr>
          <w:rFonts w:ascii="Arial" w:eastAsia="Times New Roman" w:hAnsi="Arial" w:cs="Arial"/>
          <w:sz w:val="24"/>
          <w:szCs w:val="24"/>
          <w:lang w:val="en-GB" w:eastAsia="en-GB"/>
        </w:rPr>
        <w:t xml:space="preserve"> that requires a different approach (see following section).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FGM</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FGM comprises all procedures involving partial or total removal of the external female genitalia or other injury to the female genital organs. It is illegal in the UK and a form of child abuse with long-lasting harmful consequences.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FGM mandatory reporting duty for teachers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Section 5B of the Female Genital Mutilation Act 2003 (as inserted by section 74 of the Serious Crime Act 2016) places a statutory duty upon </w:t>
      </w:r>
      <w:r w:rsidRPr="00D31A5E">
        <w:rPr>
          <w:rFonts w:ascii="Arial" w:eastAsia="Times New Roman" w:hAnsi="Arial" w:cs="Arial"/>
          <w:b/>
          <w:sz w:val="24"/>
          <w:szCs w:val="24"/>
          <w:lang w:val="en-GB" w:eastAsia="en-GB"/>
        </w:rPr>
        <w:t>teachers</w:t>
      </w:r>
      <w:r w:rsidRPr="00D31A5E">
        <w:rPr>
          <w:rFonts w:ascii="Arial" w:eastAsia="Times New Roman" w:hAnsi="Arial" w:cs="Arial"/>
          <w:sz w:val="24"/>
          <w:szCs w:val="24"/>
          <w:lang w:val="en-GB" w:eastAsia="en-GB"/>
        </w:rPr>
        <w:t xml:space="preserve"> 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D31A5E">
        <w:rPr>
          <w:rFonts w:ascii="Arial" w:eastAsia="Times New Roman" w:hAnsi="Arial" w:cs="Arial"/>
          <w:b/>
          <w:sz w:val="24"/>
          <w:szCs w:val="24"/>
          <w:lang w:val="en-GB" w:eastAsia="en-GB"/>
        </w:rPr>
        <w:t>not</w:t>
      </w:r>
      <w:r w:rsidRPr="00D31A5E">
        <w:rPr>
          <w:rFonts w:ascii="Arial" w:eastAsia="Times New Roman" w:hAnsi="Arial" w:cs="Arial"/>
          <w:sz w:val="24"/>
          <w:szCs w:val="24"/>
          <w:lang w:val="en-GB" w:eastAsia="en-GB"/>
        </w:rPr>
        <w:t xml:space="preserve"> be examining pupils, but the same definition of what is meant by “to discover </w:t>
      </w:r>
      <w:proofErr w:type="spellStart"/>
      <w:r w:rsidRPr="00D31A5E">
        <w:rPr>
          <w:rFonts w:ascii="Arial" w:eastAsia="Times New Roman" w:hAnsi="Arial" w:cs="Arial"/>
          <w:sz w:val="24"/>
          <w:szCs w:val="24"/>
          <w:lang w:val="en-GB" w:eastAsia="en-GB"/>
        </w:rPr>
        <w:t>hat</w:t>
      </w:r>
      <w:proofErr w:type="spellEnd"/>
      <w:r w:rsidRPr="00D31A5E">
        <w:rPr>
          <w:rFonts w:ascii="Arial" w:eastAsia="Times New Roman" w:hAnsi="Arial" w:cs="Arial"/>
          <w:sz w:val="24"/>
          <w:szCs w:val="24"/>
          <w:lang w:val="en-GB" w:eastAsia="en-GB"/>
        </w:rPr>
        <w:t xml:space="preserve"> an act of FGM appears to have been carried out” is used for all professionals to whom this mandatory reporting duty applies. Information on when and how to make a report can be found at: </w:t>
      </w:r>
      <w:hyperlink r:id="rId35" w:history="1">
        <w:r w:rsidRPr="00D31A5E">
          <w:rPr>
            <w:rFonts w:ascii="Arial" w:eastAsia="Times New Roman" w:hAnsi="Arial" w:cs="Arial"/>
            <w:color w:val="0000FF"/>
            <w:sz w:val="24"/>
            <w:szCs w:val="24"/>
            <w:u w:val="single"/>
            <w:lang w:val="en-GB" w:eastAsia="en-GB"/>
          </w:rPr>
          <w:t>Mandatory reporting of female genital m</w:t>
        </w:r>
        <w:r w:rsidRPr="00D31A5E">
          <w:rPr>
            <w:rFonts w:ascii="Arial" w:eastAsia="Times New Roman" w:hAnsi="Arial" w:cs="Arial"/>
            <w:color w:val="0000FF"/>
            <w:sz w:val="24"/>
            <w:szCs w:val="24"/>
            <w:u w:val="single"/>
            <w:lang w:val="en-GB" w:eastAsia="en-GB"/>
          </w:rPr>
          <w:t>u</w:t>
        </w:r>
        <w:r w:rsidRPr="00D31A5E">
          <w:rPr>
            <w:rFonts w:ascii="Arial" w:eastAsia="Times New Roman" w:hAnsi="Arial" w:cs="Arial"/>
            <w:color w:val="0000FF"/>
            <w:sz w:val="24"/>
            <w:szCs w:val="24"/>
            <w:u w:val="single"/>
            <w:lang w:val="en-GB" w:eastAsia="en-GB"/>
          </w:rPr>
          <w:t>tilation procedural information</w:t>
        </w:r>
      </w:hyperlink>
      <w:r w:rsidRPr="00D31A5E">
        <w:rPr>
          <w:rFonts w:ascii="Arial" w:eastAsia="Times New Roman" w:hAnsi="Arial" w:cs="Arial"/>
          <w:sz w:val="24"/>
          <w:szCs w:val="24"/>
          <w:lang w:val="en-GB" w:eastAsia="en-GB"/>
        </w:rPr>
        <w: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lastRenderedPageBreak/>
        <w:t xml:space="preserve">Teachers </w:t>
      </w:r>
      <w:r w:rsidRPr="00D31A5E">
        <w:rPr>
          <w:rFonts w:ascii="Arial" w:eastAsia="Times New Roman" w:hAnsi="Arial" w:cs="Arial"/>
          <w:b/>
          <w:sz w:val="24"/>
          <w:szCs w:val="24"/>
          <w:lang w:val="en-GB" w:eastAsia="en-GB"/>
        </w:rPr>
        <w:t>must</w:t>
      </w:r>
      <w:r w:rsidRPr="00D31A5E">
        <w:rPr>
          <w:rFonts w:ascii="Arial" w:eastAsia="Times New Roman" w:hAnsi="Arial" w:cs="Arial"/>
          <w:sz w:val="24"/>
          <w:szCs w:val="24"/>
          <w:lang w:val="en-GB" w:eastAsia="en-GB"/>
        </w:rPr>
        <w:t xml:space="preserve"> personally report to the police cases where they discover that an act of FGM appears to have been carried out.</w:t>
      </w:r>
      <w:r w:rsidRPr="00D31A5E">
        <w:rPr>
          <w:rFonts w:ascii="Arial" w:eastAsia="Times New Roman" w:hAnsi="Arial" w:cs="Arial"/>
          <w:sz w:val="24"/>
          <w:szCs w:val="24"/>
          <w:vertAlign w:val="superscript"/>
          <w:lang w:val="en-GB" w:eastAsia="en-GB"/>
        </w:rPr>
        <w:footnoteReference w:id="7"/>
      </w:r>
      <w:r w:rsidRPr="00D31A5E">
        <w:rPr>
          <w:rFonts w:ascii="Arial" w:eastAsia="Times New Roman" w:hAnsi="Arial" w:cs="Arial"/>
          <w:sz w:val="24"/>
          <w:szCs w:val="24"/>
          <w:lang w:val="en-GB" w:eastAsia="en-GB"/>
        </w:rPr>
        <w:t xml:space="preserve">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The following is a useful summary of the FGM mandatory reporting duty: </w:t>
      </w:r>
      <w:hyperlink r:id="rId36" w:history="1">
        <w:r w:rsidRPr="00D31A5E">
          <w:rPr>
            <w:rFonts w:ascii="Arial" w:eastAsia="Times New Roman" w:hAnsi="Arial" w:cs="Arial"/>
            <w:color w:val="0000FF"/>
            <w:sz w:val="24"/>
            <w:szCs w:val="24"/>
            <w:u w:val="single"/>
            <w:lang w:val="en-GB" w:eastAsia="en-GB"/>
          </w:rPr>
          <w:t>FGM Fac</w:t>
        </w:r>
        <w:r w:rsidRPr="00D31A5E">
          <w:rPr>
            <w:rFonts w:ascii="Arial" w:eastAsia="Times New Roman" w:hAnsi="Arial" w:cs="Arial"/>
            <w:color w:val="0000FF"/>
            <w:sz w:val="24"/>
            <w:szCs w:val="24"/>
            <w:u w:val="single"/>
            <w:lang w:val="en-GB" w:eastAsia="en-GB"/>
          </w:rPr>
          <w:t>t</w:t>
        </w:r>
        <w:r w:rsidRPr="00D31A5E">
          <w:rPr>
            <w:rFonts w:ascii="Arial" w:eastAsia="Times New Roman" w:hAnsi="Arial" w:cs="Arial"/>
            <w:color w:val="0000FF"/>
            <w:sz w:val="24"/>
            <w:szCs w:val="24"/>
            <w:u w:val="single"/>
            <w:lang w:val="en-GB" w:eastAsia="en-GB"/>
          </w:rPr>
          <w:t xml:space="preserve"> </w:t>
        </w:r>
        <w:r w:rsidRPr="00D31A5E">
          <w:rPr>
            <w:rFonts w:ascii="Arial" w:eastAsia="Times New Roman" w:hAnsi="Arial" w:cs="Arial"/>
            <w:color w:val="0000FF"/>
            <w:sz w:val="24"/>
            <w:szCs w:val="24"/>
            <w:u w:val="single"/>
            <w:lang w:val="en-GB" w:eastAsia="en-GB"/>
          </w:rPr>
          <w:t>Sheet</w:t>
        </w:r>
      </w:hyperlink>
      <w:r w:rsidRPr="00D31A5E">
        <w:rPr>
          <w:rFonts w:ascii="Arial" w:eastAsia="Times New Roman" w:hAnsi="Arial" w:cs="Arial"/>
          <w:sz w:val="24"/>
          <w:szCs w:val="24"/>
          <w:lang w:val="en-GB" w:eastAsia="en-GB"/>
        </w:rPr>
        <w: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Forced marriage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Forcing a person into marriage is a crime in England and Wales. A forced marriage is one entered into without the full and free consent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forces marriage.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Forced Marriage Unit has published </w:t>
      </w:r>
      <w:hyperlink r:id="rId37" w:history="1">
        <w:r w:rsidRPr="00D31A5E">
          <w:rPr>
            <w:rFonts w:ascii="Arial" w:eastAsia="Times New Roman" w:hAnsi="Arial" w:cs="Arial"/>
            <w:color w:val="0000FF"/>
            <w:sz w:val="24"/>
            <w:szCs w:val="24"/>
            <w:u w:val="single"/>
            <w:lang w:val="en-GB" w:eastAsia="en-GB"/>
          </w:rPr>
          <w:t xml:space="preserve">statutory </w:t>
        </w:r>
        <w:r w:rsidRPr="00D31A5E">
          <w:rPr>
            <w:rFonts w:ascii="Arial" w:eastAsia="Times New Roman" w:hAnsi="Arial" w:cs="Arial"/>
            <w:color w:val="0000FF"/>
            <w:sz w:val="24"/>
            <w:szCs w:val="24"/>
            <w:u w:val="single"/>
            <w:lang w:val="en-GB" w:eastAsia="en-GB"/>
          </w:rPr>
          <w:t>g</w:t>
        </w:r>
        <w:r w:rsidRPr="00D31A5E">
          <w:rPr>
            <w:rFonts w:ascii="Arial" w:eastAsia="Times New Roman" w:hAnsi="Arial" w:cs="Arial"/>
            <w:color w:val="0000FF"/>
            <w:sz w:val="24"/>
            <w:szCs w:val="24"/>
            <w:u w:val="single"/>
            <w:lang w:val="en-GB" w:eastAsia="en-GB"/>
          </w:rPr>
          <w:t>uidance</w:t>
        </w:r>
      </w:hyperlink>
      <w:r w:rsidRPr="00D31A5E">
        <w:rPr>
          <w:rFonts w:ascii="Arial" w:eastAsia="Times New Roman" w:hAnsi="Arial" w:cs="Arial"/>
          <w:sz w:val="24"/>
          <w:szCs w:val="24"/>
          <w:lang w:val="en-GB" w:eastAsia="en-GB"/>
        </w:rPr>
        <w:t xml:space="preserve"> and </w:t>
      </w:r>
      <w:hyperlink r:id="rId38" w:history="1">
        <w:r w:rsidRPr="00D31A5E">
          <w:rPr>
            <w:rFonts w:ascii="Arial" w:eastAsia="Times New Roman" w:hAnsi="Arial" w:cs="Arial"/>
            <w:color w:val="0000FF"/>
            <w:sz w:val="24"/>
            <w:szCs w:val="24"/>
            <w:u w:val="single"/>
            <w:lang w:val="en-GB" w:eastAsia="en-GB"/>
          </w:rPr>
          <w:t>Multi-agency guidelines</w:t>
        </w:r>
      </w:hyperlink>
      <w:r w:rsidRPr="00D31A5E">
        <w:rPr>
          <w:rFonts w:ascii="Arial" w:eastAsia="Times New Roman" w:hAnsi="Arial" w:cs="Arial"/>
          <w:sz w:val="24"/>
          <w:szCs w:val="24"/>
          <w:lang w:val="en-GB" w:eastAsia="en-GB"/>
        </w:rPr>
        <w:t xml:space="preserve">, with pages 35-36 of which focus on the role of schools and colleges. School and college staff can contact the Forced Marriage Unit if they need advice or information: Contact: 020 7008 0151 or email </w:t>
      </w:r>
      <w:hyperlink r:id="rId39" w:history="1">
        <w:r w:rsidRPr="00D31A5E">
          <w:rPr>
            <w:rFonts w:ascii="Arial" w:eastAsia="Times New Roman" w:hAnsi="Arial" w:cs="Arial"/>
            <w:color w:val="0000FF"/>
            <w:sz w:val="24"/>
            <w:szCs w:val="24"/>
            <w:u w:val="single"/>
            <w:lang w:val="en-GB" w:eastAsia="en-GB"/>
          </w:rPr>
          <w:t>fmu@fco.gov.uk</w:t>
        </w:r>
      </w:hyperlink>
      <w:r w:rsidRPr="00D31A5E">
        <w:rPr>
          <w:rFonts w:ascii="Arial" w:eastAsia="Times New Roman" w:hAnsi="Arial" w:cs="Arial"/>
          <w:sz w:val="24"/>
          <w:szCs w:val="24"/>
          <w:lang w:val="en-GB" w:eastAsia="en-GB"/>
        </w:rPr>
        <w:t xml:space="preserve">. </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Preventing radicalisation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are vulnerable to extremist ideology and radicalisation. Similar to protecting children from other forms of harm and abuse, protecting children from this risk should be a part of a school’s or college’s safeguarding approach.</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hyperlink r:id="rId40" w:history="1">
        <w:r w:rsidRPr="00D31A5E">
          <w:rPr>
            <w:rFonts w:ascii="Arial" w:eastAsia="Times New Roman" w:hAnsi="Arial" w:cs="Arial"/>
            <w:color w:val="0000FF"/>
            <w:sz w:val="24"/>
            <w:szCs w:val="24"/>
            <w:u w:val="single"/>
            <w:lang w:val="en-GB" w:eastAsia="en-GB"/>
          </w:rPr>
          <w:t>Extr</w:t>
        </w:r>
        <w:r w:rsidRPr="00D31A5E">
          <w:rPr>
            <w:rFonts w:ascii="Arial" w:eastAsia="Times New Roman" w:hAnsi="Arial" w:cs="Arial"/>
            <w:color w:val="0000FF"/>
            <w:sz w:val="24"/>
            <w:szCs w:val="24"/>
            <w:u w:val="single"/>
            <w:lang w:val="en-GB" w:eastAsia="en-GB"/>
          </w:rPr>
          <w:t>e</w:t>
        </w:r>
        <w:r w:rsidRPr="00D31A5E">
          <w:rPr>
            <w:rFonts w:ascii="Arial" w:eastAsia="Times New Roman" w:hAnsi="Arial" w:cs="Arial"/>
            <w:color w:val="0000FF"/>
            <w:sz w:val="24"/>
            <w:szCs w:val="24"/>
            <w:u w:val="single"/>
            <w:lang w:val="en-GB" w:eastAsia="en-GB"/>
          </w:rPr>
          <w:t>mism</w:t>
        </w:r>
      </w:hyperlink>
      <w:r w:rsidRPr="00D31A5E">
        <w:rPr>
          <w:rFonts w:ascii="Arial" w:eastAsia="Times New Roman" w:hAnsi="Arial" w:cs="Arial"/>
          <w:sz w:val="24"/>
          <w:szCs w:val="24"/>
          <w:vertAlign w:val="superscript"/>
          <w:lang w:val="en-GB" w:eastAsia="en-GB"/>
        </w:rPr>
        <w:footnoteReference w:id="8"/>
      </w:r>
      <w:r w:rsidRPr="00D31A5E">
        <w:rPr>
          <w:rFonts w:ascii="Arial" w:eastAsia="Times New Roman" w:hAnsi="Arial" w:cs="Arial"/>
          <w:sz w:val="24"/>
          <w:szCs w:val="24"/>
          <w:lang w:val="en-GB" w:eastAsia="en-GB"/>
        </w:rPr>
        <w:t xml:space="preserve"> is the vocal or active opposition to our fundamental values, including the rule of law, individual liberty and the mutual respect and tolerance of different faiths and beliefs. This also includes calling for the death of members of the armed forces.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hyperlink r:id="rId41" w:history="1">
        <w:r w:rsidRPr="00D31A5E">
          <w:rPr>
            <w:rFonts w:ascii="Arial" w:eastAsia="Times New Roman" w:hAnsi="Arial" w:cs="Arial"/>
            <w:color w:val="0000FF"/>
            <w:sz w:val="24"/>
            <w:szCs w:val="24"/>
            <w:u w:val="single"/>
            <w:lang w:val="en-GB" w:eastAsia="en-GB"/>
          </w:rPr>
          <w:t>Radicalisation</w:t>
        </w:r>
      </w:hyperlink>
      <w:r w:rsidRPr="00D31A5E">
        <w:rPr>
          <w:rFonts w:ascii="Arial" w:eastAsia="Times New Roman" w:hAnsi="Arial" w:cs="Arial"/>
          <w:sz w:val="24"/>
          <w:szCs w:val="24"/>
          <w:vertAlign w:val="superscript"/>
          <w:lang w:val="en-GB" w:eastAsia="en-GB"/>
        </w:rPr>
        <w:footnoteReference w:id="9"/>
      </w:r>
      <w:r w:rsidRPr="00D31A5E">
        <w:rPr>
          <w:rFonts w:ascii="Arial" w:eastAsia="Times New Roman" w:hAnsi="Arial" w:cs="Arial"/>
          <w:sz w:val="24"/>
          <w:szCs w:val="24"/>
          <w:lang w:val="en-GB" w:eastAsia="en-GB"/>
        </w:rPr>
        <w:t xml:space="preserve"> refers to the process by which a person comes to support terrorism and extremist ideologies associated with terrorist groups.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However, it is possible to protect vulnerable people from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may </w:t>
      </w:r>
      <w:r w:rsidRPr="00D31A5E">
        <w:rPr>
          <w:rFonts w:ascii="Arial" w:eastAsia="Times New Roman" w:hAnsi="Arial" w:cs="Arial"/>
          <w:sz w:val="24"/>
          <w:szCs w:val="24"/>
          <w:lang w:val="en-GB" w:eastAsia="en-GB"/>
        </w:rPr>
        <w:lastRenderedPageBreak/>
        <w:t>be at risk of radicalisation and act proportionately which may include the designated safeguarding lead (or deputy) making a referral to the Channel programme.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The Prevent duty</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All schools and colleges are subject to a duty under section 26 of the Counter-Terrorism and Security Act 2015 (the CTSA 2015), in the exercise of their functions, to have “due regard</w:t>
      </w:r>
      <w:r w:rsidRPr="00D31A5E">
        <w:rPr>
          <w:rFonts w:ascii="Arial" w:eastAsia="Times New Roman" w:hAnsi="Arial" w:cs="Arial"/>
          <w:sz w:val="24"/>
          <w:szCs w:val="24"/>
          <w:vertAlign w:val="superscript"/>
          <w:lang w:val="en-GB" w:eastAsia="en-GB"/>
        </w:rPr>
        <w:footnoteReference w:id="10"/>
      </w:r>
      <w:r w:rsidRPr="00D31A5E">
        <w:rPr>
          <w:rFonts w:ascii="Arial" w:eastAsia="Times New Roman" w:hAnsi="Arial" w:cs="Arial"/>
          <w:sz w:val="24"/>
          <w:szCs w:val="24"/>
          <w:lang w:val="en-GB" w:eastAsia="en-GB"/>
        </w:rPr>
        <w:t xml:space="preserve"> to the need to prevent people from being drawn into terrorism”.</w:t>
      </w:r>
      <w:r w:rsidRPr="00D31A5E">
        <w:rPr>
          <w:rFonts w:ascii="Arial" w:eastAsia="Times New Roman" w:hAnsi="Arial" w:cs="Arial"/>
          <w:sz w:val="24"/>
          <w:szCs w:val="24"/>
          <w:vertAlign w:val="superscript"/>
          <w:lang w:val="en-GB" w:eastAsia="en-GB"/>
        </w:rPr>
        <w:footnoteReference w:id="11"/>
      </w:r>
      <w:r w:rsidRPr="00D31A5E">
        <w:rPr>
          <w:rFonts w:ascii="Arial" w:eastAsia="Times New Roman" w:hAnsi="Arial" w:cs="Arial"/>
          <w:sz w:val="24"/>
          <w:szCs w:val="24"/>
          <w:lang w:val="en-GB" w:eastAsia="en-GB"/>
        </w:rPr>
        <w:t xml:space="preserve"> This duty is known as the Prevent duty.</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Prevent duty should be seen as part of schools’ and colleges’ wider safeguarding obligations. Designated safeguarding leads and other senior leaders should familiarise themselves with the </w:t>
      </w:r>
      <w:hyperlink r:id="rId42" w:history="1">
        <w:r w:rsidRPr="00D31A5E">
          <w:rPr>
            <w:rFonts w:ascii="Arial" w:eastAsia="Times New Roman" w:hAnsi="Arial" w:cs="Arial"/>
            <w:color w:val="0000FF"/>
            <w:sz w:val="24"/>
            <w:szCs w:val="24"/>
            <w:u w:val="single"/>
            <w:lang w:val="en-GB" w:eastAsia="en-GB"/>
          </w:rPr>
          <w:t>Revised Preven</w:t>
        </w:r>
        <w:r w:rsidRPr="00D31A5E">
          <w:rPr>
            <w:rFonts w:ascii="Arial" w:eastAsia="Times New Roman" w:hAnsi="Arial" w:cs="Arial"/>
            <w:color w:val="0000FF"/>
            <w:sz w:val="24"/>
            <w:szCs w:val="24"/>
            <w:u w:val="single"/>
            <w:lang w:val="en-GB" w:eastAsia="en-GB"/>
          </w:rPr>
          <w:t>t</w:t>
        </w:r>
        <w:r w:rsidRPr="00D31A5E">
          <w:rPr>
            <w:rFonts w:ascii="Arial" w:eastAsia="Times New Roman" w:hAnsi="Arial" w:cs="Arial"/>
            <w:color w:val="0000FF"/>
            <w:sz w:val="24"/>
            <w:szCs w:val="24"/>
            <w:u w:val="single"/>
            <w:lang w:val="en-GB" w:eastAsia="en-GB"/>
          </w:rPr>
          <w:t xml:space="preserve"> duty guidance: for England and Wales,</w:t>
        </w:r>
      </w:hyperlink>
      <w:r w:rsidRPr="00D31A5E">
        <w:rPr>
          <w:rFonts w:ascii="Arial" w:eastAsia="Times New Roman" w:hAnsi="Arial" w:cs="Arial"/>
          <w:sz w:val="24"/>
          <w:szCs w:val="24"/>
          <w:lang w:val="en-GB" w:eastAsia="en-GB"/>
        </w:rPr>
        <w:t xml:space="preserve"> especially paragraphs 57-76 which are specifically concerns with schools (and also covers childcare). The guidance is set out in terms of four general themes: Risk assessment, working in partnership, staff training, and IT policies.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Additional support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department has published advice for schools on the </w:t>
      </w:r>
      <w:hyperlink r:id="rId43" w:history="1">
        <w:r w:rsidRPr="00D31A5E">
          <w:rPr>
            <w:rFonts w:ascii="Arial" w:eastAsia="Times New Roman" w:hAnsi="Arial" w:cs="Arial"/>
            <w:color w:val="0000FF"/>
            <w:sz w:val="24"/>
            <w:szCs w:val="24"/>
            <w:u w:val="single"/>
            <w:lang w:val="en-GB" w:eastAsia="en-GB"/>
          </w:rPr>
          <w:t>Prevent duty</w:t>
        </w:r>
      </w:hyperlink>
      <w:r w:rsidRPr="00D31A5E">
        <w:rPr>
          <w:rFonts w:ascii="Arial" w:eastAsia="Times New Roman" w:hAnsi="Arial" w:cs="Arial"/>
          <w:sz w:val="24"/>
          <w:szCs w:val="24"/>
          <w:lang w:val="en-GB" w:eastAsia="en-GB"/>
        </w:rPr>
        <w:t>. The advice is intended to complement the Prevent guidance and signposts other sources of advice and support.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There is additional guidance: </w:t>
      </w:r>
      <w:hyperlink r:id="rId44" w:history="1">
        <w:r w:rsidRPr="00D31A5E">
          <w:rPr>
            <w:rFonts w:ascii="Arial" w:eastAsia="Times New Roman" w:hAnsi="Arial" w:cs="Arial"/>
            <w:color w:val="0000FF"/>
            <w:sz w:val="24"/>
            <w:szCs w:val="24"/>
            <w:u w:val="single"/>
            <w:lang w:val="en-GB" w:eastAsia="en-GB"/>
          </w:rPr>
          <w:t>Prevent duty guidance: for further education institutions in England and Wales</w:t>
        </w:r>
      </w:hyperlink>
      <w:r w:rsidRPr="00D31A5E">
        <w:rPr>
          <w:rFonts w:ascii="Arial" w:eastAsia="Times New Roman" w:hAnsi="Arial" w:cs="Arial"/>
          <w:sz w:val="24"/>
          <w:szCs w:val="24"/>
          <w:lang w:val="en-GB" w:eastAsia="en-GB"/>
        </w:rPr>
        <w:t xml:space="preserve"> that applies to colleges.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hyperlink r:id="rId45" w:history="1">
        <w:r w:rsidRPr="00D31A5E">
          <w:rPr>
            <w:rFonts w:ascii="Arial" w:eastAsia="Times New Roman" w:hAnsi="Arial" w:cs="Arial"/>
            <w:color w:val="0000FF"/>
            <w:sz w:val="24"/>
            <w:szCs w:val="24"/>
            <w:u w:val="single"/>
            <w:lang w:val="en-GB" w:eastAsia="en-GB"/>
          </w:rPr>
          <w:t>Educate Aga</w:t>
        </w:r>
        <w:r w:rsidRPr="00D31A5E">
          <w:rPr>
            <w:rFonts w:ascii="Arial" w:eastAsia="Times New Roman" w:hAnsi="Arial" w:cs="Arial"/>
            <w:color w:val="0000FF"/>
            <w:sz w:val="24"/>
            <w:szCs w:val="24"/>
            <w:u w:val="single"/>
            <w:lang w:val="en-GB" w:eastAsia="en-GB"/>
          </w:rPr>
          <w:t>i</w:t>
        </w:r>
        <w:r w:rsidRPr="00D31A5E">
          <w:rPr>
            <w:rFonts w:ascii="Arial" w:eastAsia="Times New Roman" w:hAnsi="Arial" w:cs="Arial"/>
            <w:color w:val="0000FF"/>
            <w:sz w:val="24"/>
            <w:szCs w:val="24"/>
            <w:u w:val="single"/>
            <w:lang w:val="en-GB" w:eastAsia="en-GB"/>
          </w:rPr>
          <w:t>nst Hate</w:t>
        </w:r>
      </w:hyperlink>
      <w:r w:rsidRPr="00D31A5E">
        <w:rPr>
          <w:rFonts w:ascii="Arial" w:eastAsia="Times New Roman" w:hAnsi="Arial" w:cs="Arial"/>
          <w:sz w:val="24"/>
          <w:szCs w:val="24"/>
          <w:lang w:val="en-GB" w:eastAsia="en-GB"/>
        </w:rPr>
        <w:t>, a website launched by Her Majesty’s Government has been developed to support and equip school and college leaders, teachers, and parents with information, tools and resources (including on the promotion of 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Channel</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46" w:history="1">
        <w:r w:rsidRPr="00D31A5E">
          <w:rPr>
            <w:rFonts w:ascii="Arial" w:eastAsia="Times New Roman" w:hAnsi="Arial" w:cs="Arial"/>
            <w:color w:val="0000FF"/>
            <w:sz w:val="24"/>
            <w:szCs w:val="24"/>
            <w:u w:val="single"/>
            <w:lang w:val="en-GB" w:eastAsia="en-GB"/>
          </w:rPr>
          <w:t xml:space="preserve">Channel </w:t>
        </w:r>
        <w:proofErr w:type="gramStart"/>
        <w:r w:rsidRPr="00D31A5E">
          <w:rPr>
            <w:rFonts w:ascii="Arial" w:eastAsia="Times New Roman" w:hAnsi="Arial" w:cs="Arial"/>
            <w:color w:val="0000FF"/>
            <w:sz w:val="24"/>
            <w:szCs w:val="24"/>
            <w:u w:val="single"/>
            <w:lang w:val="en-GB" w:eastAsia="en-GB"/>
          </w:rPr>
          <w:t>Guidance</w:t>
        </w:r>
      </w:hyperlink>
      <w:r w:rsidRPr="00D31A5E">
        <w:rPr>
          <w:rFonts w:ascii="Arial" w:eastAsia="Times New Roman" w:hAnsi="Arial" w:cs="Arial"/>
          <w:sz w:val="24"/>
          <w:szCs w:val="24"/>
          <w:lang w:val="en-GB" w:eastAsia="en-GB"/>
        </w:rPr>
        <w:t>,</w:t>
      </w:r>
      <w:proofErr w:type="gramEnd"/>
      <w:r w:rsidRPr="00D31A5E">
        <w:rPr>
          <w:rFonts w:ascii="Arial" w:eastAsia="Times New Roman" w:hAnsi="Arial" w:cs="Arial"/>
          <w:sz w:val="24"/>
          <w:szCs w:val="24"/>
          <w:lang w:val="en-GB" w:eastAsia="en-GB"/>
        </w:rPr>
        <w:t xml:space="preserve"> and a Channel awareness e-learning programme is available for staff at: </w:t>
      </w:r>
      <w:hyperlink r:id="rId47" w:history="1">
        <w:r w:rsidRPr="00D31A5E">
          <w:rPr>
            <w:rFonts w:ascii="Arial" w:eastAsia="Times New Roman" w:hAnsi="Arial" w:cs="Arial"/>
            <w:color w:val="0000FF"/>
            <w:sz w:val="24"/>
            <w:szCs w:val="24"/>
            <w:u w:val="single"/>
            <w:lang w:val="en-GB" w:eastAsia="en-GB"/>
          </w:rPr>
          <w:t>Channel General Awareness.</w:t>
        </w:r>
      </w:hyperlink>
      <w:r w:rsidRPr="00D31A5E">
        <w:rPr>
          <w:rFonts w:ascii="Arial" w:eastAsia="Times New Roman" w:hAnsi="Arial" w:cs="Arial"/>
          <w:sz w:val="24"/>
          <w:szCs w:val="24"/>
          <w:lang w:val="en-GB" w:eastAsia="en-GB"/>
        </w:rPr>
        <w:t xml:space="preserve"> </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The school or college’s Designated Safeguarding Lead (and any deputies) should be aware of local procedures for making a Channel referral. As a Channel partner, the school or college may be asked to attend a Channel panel to discuss the individual referred to </w:t>
      </w:r>
      <w:r w:rsidRPr="00D31A5E">
        <w:rPr>
          <w:rFonts w:ascii="Arial" w:eastAsia="Times New Roman" w:hAnsi="Arial" w:cs="Arial"/>
          <w:sz w:val="24"/>
          <w:szCs w:val="24"/>
          <w:lang w:val="en-GB" w:eastAsia="en-GB"/>
        </w:rPr>
        <w:lastRenderedPageBreak/>
        <w:t>determine whether they are vulnerable to being drawn into terrorism and consider the appropriate support required.</w:t>
      </w: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Peer on peer abuse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Children can abuse other children. This is generally referred to as peer on peer abuse and can take make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Sexual violence and sexual harassment between children in schools and colleges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Context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Sexual violence and sexual harassment can occur between two children of </w:t>
      </w:r>
      <w:r w:rsidRPr="00D31A5E">
        <w:rPr>
          <w:rFonts w:ascii="Arial" w:eastAsia="Times New Roman" w:hAnsi="Arial" w:cs="Arial"/>
          <w:b/>
          <w:sz w:val="24"/>
          <w:szCs w:val="24"/>
          <w:lang w:val="en-GB" w:eastAsia="en-GB"/>
        </w:rPr>
        <w:t>any</w:t>
      </w:r>
      <w:r w:rsidRPr="00D31A5E">
        <w:rPr>
          <w:rFonts w:ascii="Arial" w:eastAsia="Times New Roman" w:hAnsi="Arial" w:cs="Arial"/>
          <w:sz w:val="24"/>
          <w:szCs w:val="24"/>
          <w:lang w:val="en-GB" w:eastAsia="en-GB"/>
        </w:rPr>
        <w:t xml:space="preserve"> age and sex. It can also occur through a group of children sexually assaulting or sexually harassing a single child or group of children.</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D31A5E">
        <w:rPr>
          <w:rFonts w:ascii="Arial" w:eastAsia="Times New Roman" w:hAnsi="Arial" w:cs="Arial"/>
          <w:b/>
          <w:sz w:val="24"/>
          <w:szCs w:val="24"/>
          <w:lang w:val="en-GB" w:eastAsia="en-GB"/>
        </w:rPr>
        <w:t>all</w:t>
      </w:r>
      <w:r w:rsidRPr="00D31A5E">
        <w:rPr>
          <w:rFonts w:ascii="Arial" w:eastAsia="Times New Roman" w:hAnsi="Arial" w:cs="Arial"/>
          <w:sz w:val="24"/>
          <w:szCs w:val="24"/>
          <w:lang w:val="en-GB" w:eastAsia="en-GB"/>
        </w:rPr>
        <w:t xml:space="preserve"> victims are taken seriously and offered appropriate support. Staff should be aware that some groups are potentially more at risk. Evidence shows girls, children with SEND and LGBT children are at greater risk.</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Staff should be aware of the importance of:</w:t>
      </w:r>
    </w:p>
    <w:p w:rsidR="00D31A5E" w:rsidRPr="00D31A5E" w:rsidRDefault="00D31A5E" w:rsidP="00D31A5E">
      <w:pPr>
        <w:numPr>
          <w:ilvl w:val="0"/>
          <w:numId w:val="27"/>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making clear that sexual violence and sexual harassment is not acceptable, will never be tolerated and is not an inevitable part of growing up;</w:t>
      </w:r>
    </w:p>
    <w:p w:rsidR="00D31A5E" w:rsidRPr="00D31A5E" w:rsidRDefault="00D31A5E" w:rsidP="00D31A5E">
      <w:pPr>
        <w:numPr>
          <w:ilvl w:val="0"/>
          <w:numId w:val="27"/>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not tolerating or dismissing sexual violence or sexual harassment as “banter”, “part of growing up”, “just having a laugh” or “boys being boys”; and</w:t>
      </w:r>
    </w:p>
    <w:p w:rsidR="00D31A5E" w:rsidRPr="00D31A5E" w:rsidRDefault="00D31A5E" w:rsidP="00D31A5E">
      <w:pPr>
        <w:numPr>
          <w:ilvl w:val="0"/>
          <w:numId w:val="27"/>
        </w:numPr>
        <w:autoSpaceDE w:val="0"/>
        <w:autoSpaceDN w:val="0"/>
        <w:adjustRightInd w:val="0"/>
        <w:spacing w:after="0" w:line="240" w:lineRule="auto"/>
        <w:ind w:left="357" w:hanging="357"/>
        <w:rPr>
          <w:rFonts w:ascii="Arial" w:eastAsia="Times New Roman" w:hAnsi="Arial" w:cs="Arial"/>
          <w:sz w:val="24"/>
          <w:szCs w:val="24"/>
          <w:lang w:val="en-GB" w:eastAsia="en-GB"/>
        </w:rPr>
      </w:pPr>
      <w:proofErr w:type="gramStart"/>
      <w:r w:rsidRPr="00D31A5E">
        <w:rPr>
          <w:rFonts w:ascii="Arial" w:eastAsia="Times New Roman" w:hAnsi="Arial" w:cs="Arial"/>
          <w:sz w:val="24"/>
          <w:szCs w:val="24"/>
          <w:lang w:val="en-GB" w:eastAsia="en-GB"/>
        </w:rPr>
        <w:t>challenging</w:t>
      </w:r>
      <w:proofErr w:type="gramEnd"/>
      <w:r w:rsidRPr="00D31A5E">
        <w:rPr>
          <w:rFonts w:ascii="Arial" w:eastAsia="Times New Roman" w:hAnsi="Arial" w:cs="Arial"/>
          <w:sz w:val="24"/>
          <w:szCs w:val="24"/>
          <w:lang w:val="en-GB" w:eastAsia="en-GB"/>
        </w:rPr>
        <w:t xml:space="preserve"> behaviours (potentially criminal in nature), such as grabbing bottoms, breasts and genitalia, flicking bras and lifting up skirts. Dismissing or tolerating such behaviours risk normalising them.</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What is sexual violence and sexual harassment?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Sexual violence</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It is important that school and college </w:t>
      </w:r>
      <w:proofErr w:type="gramStart"/>
      <w:r w:rsidRPr="00D31A5E">
        <w:rPr>
          <w:rFonts w:ascii="Arial" w:eastAsia="Times New Roman" w:hAnsi="Arial" w:cs="Arial"/>
          <w:sz w:val="24"/>
          <w:szCs w:val="24"/>
          <w:lang w:val="en-GB" w:eastAsia="en-GB"/>
        </w:rPr>
        <w:t>staff are</w:t>
      </w:r>
      <w:proofErr w:type="gramEnd"/>
      <w:r w:rsidRPr="00D31A5E">
        <w:rPr>
          <w:rFonts w:ascii="Arial" w:eastAsia="Times New Roman" w:hAnsi="Arial" w:cs="Arial"/>
          <w:sz w:val="24"/>
          <w:szCs w:val="24"/>
          <w:lang w:val="en-GB" w:eastAsia="en-GB"/>
        </w:rPr>
        <w:t xml:space="preserve"> aware of sexual violence and the fact children can, and sometimes do, abuse their peers in this way. When referring to sexual violence we are referring to sexual offences </w:t>
      </w:r>
      <w:proofErr w:type="gramStart"/>
      <w:r w:rsidRPr="00D31A5E">
        <w:rPr>
          <w:rFonts w:ascii="Arial" w:eastAsia="Times New Roman" w:hAnsi="Arial" w:cs="Arial"/>
          <w:sz w:val="24"/>
          <w:szCs w:val="24"/>
          <w:lang w:val="en-GB" w:eastAsia="en-GB"/>
        </w:rPr>
        <w:t>un</w:t>
      </w:r>
      <w:proofErr w:type="gramEnd"/>
      <w:r w:rsidRPr="00D31A5E">
        <w:rPr>
          <w:rFonts w:ascii="Arial" w:eastAsia="Times New Roman" w:hAnsi="Arial" w:cs="Arial"/>
          <w:sz w:val="24"/>
          <w:szCs w:val="24"/>
          <w:lang w:val="en-GB" w:eastAsia="en-GB"/>
        </w:rPr>
        <w:t xml:space="preserve"> the Sexual Offences Act 2003</w:t>
      </w:r>
      <w:r w:rsidRPr="00D31A5E">
        <w:rPr>
          <w:rFonts w:ascii="Arial" w:eastAsia="Times New Roman" w:hAnsi="Arial" w:cs="Arial"/>
          <w:sz w:val="24"/>
          <w:szCs w:val="24"/>
          <w:vertAlign w:val="superscript"/>
          <w:lang w:val="en-GB" w:eastAsia="en-GB"/>
        </w:rPr>
        <w:footnoteReference w:id="12"/>
      </w:r>
      <w:r w:rsidRPr="00D31A5E">
        <w:rPr>
          <w:rFonts w:ascii="Arial" w:eastAsia="Times New Roman" w:hAnsi="Arial" w:cs="Arial"/>
          <w:sz w:val="24"/>
          <w:szCs w:val="24"/>
          <w:lang w:val="en-GB" w:eastAsia="en-GB"/>
        </w:rPr>
        <w:t xml:space="preserve"> as described below:</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u w:val="single"/>
          <w:lang w:val="en-GB" w:eastAsia="en-GB"/>
        </w:rPr>
        <w:t>Rape</w:t>
      </w:r>
      <w:r w:rsidRPr="00D31A5E">
        <w:rPr>
          <w:rFonts w:ascii="Arial" w:eastAsia="Times New Roman" w:hAnsi="Arial" w:cs="Arial"/>
          <w:sz w:val="24"/>
          <w:szCs w:val="24"/>
          <w:lang w:val="en-GB" w:eastAsia="en-GB"/>
        </w:rPr>
        <w:t>: A person (A) commits an offence of rape if: he intentionally penetrates the vagina, anus or mouth of another person (B) with his penis, B does not consent to the penetration and A does not reasonably believe that B consents.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u w:val="single"/>
          <w:lang w:val="en-GB" w:eastAsia="en-GB"/>
        </w:rPr>
        <w:t>Assault by Penetration</w:t>
      </w:r>
      <w:r w:rsidRPr="00D31A5E">
        <w:rPr>
          <w:rFonts w:ascii="Arial" w:eastAsia="Times New Roman" w:hAnsi="Arial" w:cs="Arial"/>
          <w:sz w:val="24"/>
          <w:szCs w:val="24"/>
          <w:lang w:val="en-GB" w:eastAsia="en-GB"/>
        </w:rPr>
        <w:t>: A person (A) commits an offence if: s/he intentionally penetrates the vagina or anus of another person (B) with a part of her/his body or anything else, the penetration is sexual, B does not consent to the penetration and A does not reasonably believe that B consents.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u w:val="single"/>
          <w:lang w:val="en-GB" w:eastAsia="en-GB"/>
        </w:rPr>
        <w:t>Sexual Assault</w:t>
      </w:r>
      <w:r w:rsidRPr="00D31A5E">
        <w:rPr>
          <w:rFonts w:ascii="Arial" w:eastAsia="Times New Roman" w:hAnsi="Arial" w:cs="Arial"/>
          <w:sz w:val="24"/>
          <w:szCs w:val="24"/>
          <w:lang w:val="en-GB" w:eastAsia="en-GB"/>
        </w:rPr>
        <w:t>: A person (A) commits an offence of sexual assault if: s/he intentionally touches another person (B), the touching is sexual, B does not consent to the touching and A does not reasonably believe that B consents.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What is consent?</w:t>
      </w:r>
      <w:r w:rsidRPr="00D31A5E">
        <w:rPr>
          <w:rFonts w:ascii="Arial" w:eastAsia="Times New Roman" w:hAnsi="Arial" w:cs="Arial"/>
          <w:b/>
          <w:sz w:val="24"/>
          <w:szCs w:val="24"/>
          <w:vertAlign w:val="superscript"/>
          <w:lang w:val="en-GB" w:eastAsia="en-GB"/>
        </w:rPr>
        <w:footnoteReference w:id="13"/>
      </w:r>
      <w:r w:rsidRPr="00D31A5E">
        <w:rPr>
          <w:rFonts w:ascii="Arial" w:eastAsia="Times New Roman" w:hAnsi="Arial" w:cs="Arial"/>
          <w:b/>
          <w:sz w:val="24"/>
          <w:szCs w:val="24"/>
          <w:lang w:val="en-GB" w:eastAsia="en-GB"/>
        </w:rPr>
        <w:t xml:space="preserve"> </w:t>
      </w:r>
      <w:r w:rsidRPr="00D31A5E">
        <w:rPr>
          <w:rFonts w:ascii="Arial" w:eastAsia="Times New Roman" w:hAnsi="Arial" w:cs="Arial"/>
          <w:sz w:val="24"/>
          <w:szCs w:val="24"/>
          <w:lang w:val="en-GB" w:eastAsia="en-GB"/>
        </w:rPr>
        <w:t>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r w:rsidRPr="00D31A5E">
        <w:rPr>
          <w:rFonts w:ascii="Arial" w:eastAsia="Times New Roman" w:hAnsi="Arial" w:cs="Arial"/>
          <w:sz w:val="24"/>
          <w:szCs w:val="24"/>
          <w:vertAlign w:val="superscript"/>
          <w:lang w:val="en-GB" w:eastAsia="en-GB"/>
        </w:rPr>
        <w:footnoteReference w:id="14"/>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Sexual harassment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Whilst not intended to be an exhaustive list, sexual harassment can include:</w:t>
      </w:r>
    </w:p>
    <w:p w:rsidR="00D31A5E" w:rsidRPr="00D31A5E" w:rsidRDefault="00D31A5E" w:rsidP="00D31A5E">
      <w:pPr>
        <w:numPr>
          <w:ilvl w:val="0"/>
          <w:numId w:val="28"/>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sexual comments, such as: telling sexual stories, making lewd comments, making sexual remarks about clothes and appearance and calling someone sexualised names;</w:t>
      </w:r>
    </w:p>
    <w:p w:rsidR="00D31A5E" w:rsidRPr="00D31A5E" w:rsidRDefault="00D31A5E" w:rsidP="00D31A5E">
      <w:pPr>
        <w:numPr>
          <w:ilvl w:val="0"/>
          <w:numId w:val="28"/>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sexual “jokes” or taunting;</w:t>
      </w:r>
    </w:p>
    <w:p w:rsidR="00D31A5E" w:rsidRPr="00D31A5E" w:rsidRDefault="00D31A5E" w:rsidP="00D31A5E">
      <w:pPr>
        <w:numPr>
          <w:ilvl w:val="0"/>
          <w:numId w:val="28"/>
        </w:numPr>
        <w:autoSpaceDE w:val="0"/>
        <w:autoSpaceDN w:val="0"/>
        <w:adjustRightInd w:val="0"/>
        <w:spacing w:after="0" w:line="240" w:lineRule="auto"/>
        <w:ind w:left="357" w:hanging="357"/>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D31A5E" w:rsidRPr="00D31A5E" w:rsidRDefault="00D31A5E" w:rsidP="00D31A5E">
      <w:pPr>
        <w:numPr>
          <w:ilvl w:val="0"/>
          <w:numId w:val="28"/>
        </w:numPr>
        <w:autoSpaceDE w:val="0"/>
        <w:autoSpaceDN w:val="0"/>
        <w:adjustRightInd w:val="0"/>
        <w:spacing w:after="0" w:line="240" w:lineRule="auto"/>
        <w:ind w:left="357" w:hanging="357"/>
        <w:rPr>
          <w:rFonts w:ascii="Arial" w:eastAsia="Times New Roman" w:hAnsi="Arial" w:cs="Arial"/>
          <w:sz w:val="24"/>
          <w:szCs w:val="24"/>
          <w:lang w:val="en-GB" w:eastAsia="en-GB"/>
        </w:rPr>
      </w:pPr>
      <w:proofErr w:type="gramStart"/>
      <w:r w:rsidRPr="00D31A5E">
        <w:rPr>
          <w:rFonts w:ascii="Arial" w:eastAsia="Times New Roman" w:hAnsi="Arial" w:cs="Arial"/>
          <w:sz w:val="24"/>
          <w:szCs w:val="24"/>
          <w:lang w:val="en-GB" w:eastAsia="en-GB"/>
        </w:rPr>
        <w:t>online</w:t>
      </w:r>
      <w:proofErr w:type="gramEnd"/>
      <w:r w:rsidRPr="00D31A5E">
        <w:rPr>
          <w:rFonts w:ascii="Arial" w:eastAsia="Times New Roman" w:hAnsi="Arial" w:cs="Arial"/>
          <w:sz w:val="24"/>
          <w:szCs w:val="24"/>
          <w:lang w:val="en-GB" w:eastAsia="en-GB"/>
        </w:rPr>
        <w:t xml:space="preserve"> sexual harassment. This may be standalone, or part of a wider pattern of sexual harassment and/or sexual violence.</w:t>
      </w:r>
      <w:r w:rsidRPr="00D31A5E">
        <w:rPr>
          <w:rFonts w:ascii="Arial" w:eastAsia="Times New Roman" w:hAnsi="Arial" w:cs="Arial"/>
          <w:sz w:val="24"/>
          <w:szCs w:val="24"/>
          <w:vertAlign w:val="superscript"/>
          <w:lang w:val="en-GB" w:eastAsia="en-GB"/>
        </w:rPr>
        <w:footnoteReference w:id="15"/>
      </w:r>
      <w:r w:rsidRPr="00D31A5E">
        <w:rPr>
          <w:rFonts w:ascii="Arial" w:eastAsia="Times New Roman" w:hAnsi="Arial" w:cs="Arial"/>
          <w:sz w:val="24"/>
          <w:szCs w:val="24"/>
          <w:lang w:val="en-GB" w:eastAsia="en-GB"/>
        </w:rPr>
        <w:t xml:space="preserve"> It may include:</w:t>
      </w:r>
    </w:p>
    <w:p w:rsidR="00D31A5E" w:rsidRPr="00D31A5E" w:rsidRDefault="00D31A5E" w:rsidP="00D31A5E">
      <w:pPr>
        <w:numPr>
          <w:ilvl w:val="0"/>
          <w:numId w:val="28"/>
        </w:num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non-consensual sharing of sexual images and videos;</w:t>
      </w:r>
    </w:p>
    <w:p w:rsidR="00D31A5E" w:rsidRPr="00D31A5E" w:rsidRDefault="00D31A5E" w:rsidP="00D31A5E">
      <w:pPr>
        <w:numPr>
          <w:ilvl w:val="0"/>
          <w:numId w:val="28"/>
        </w:num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sexualised online bullying;</w:t>
      </w:r>
    </w:p>
    <w:p w:rsidR="00D31A5E" w:rsidRPr="00D31A5E" w:rsidRDefault="00D31A5E" w:rsidP="00D31A5E">
      <w:pPr>
        <w:numPr>
          <w:ilvl w:val="0"/>
          <w:numId w:val="28"/>
        </w:num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unwanted sexual comments and messages, including, on social media; and</w:t>
      </w:r>
    </w:p>
    <w:p w:rsidR="00D31A5E" w:rsidRPr="00D31A5E" w:rsidRDefault="00D31A5E" w:rsidP="00D31A5E">
      <w:pPr>
        <w:numPr>
          <w:ilvl w:val="0"/>
          <w:numId w:val="28"/>
        </w:num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sexual exploitation; coercion and threats</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b/>
          <w:sz w:val="24"/>
          <w:szCs w:val="24"/>
          <w:lang w:val="en-GB" w:eastAsia="en-GB"/>
        </w:rPr>
        <w:t>The response to a report of sexual violence or sexual harassment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 xml:space="preserve">If </w:t>
      </w:r>
      <w:proofErr w:type="gramStart"/>
      <w:r w:rsidRPr="00D31A5E">
        <w:rPr>
          <w:rFonts w:ascii="Arial" w:eastAsia="Times New Roman" w:hAnsi="Arial" w:cs="Arial"/>
          <w:sz w:val="24"/>
          <w:szCs w:val="24"/>
          <w:lang w:val="en-GB" w:eastAsia="en-GB"/>
        </w:rPr>
        <w:t>staff have</w:t>
      </w:r>
      <w:proofErr w:type="gramEnd"/>
      <w:r w:rsidRPr="00D31A5E">
        <w:rPr>
          <w:rFonts w:ascii="Arial" w:eastAsia="Times New Roman" w:hAnsi="Arial" w:cs="Arial"/>
          <w:sz w:val="24"/>
          <w:szCs w:val="24"/>
          <w:lang w:val="en-GB" w:eastAsia="en-GB"/>
        </w:rPr>
        <w:t xml:space="preserve"> a concern about a child or a child makes a report to them, they should follow the referral process as set out from paragraph 23 in Part 1 of </w:t>
      </w:r>
      <w:proofErr w:type="spellStart"/>
      <w:r w:rsidRPr="00D31A5E">
        <w:rPr>
          <w:rFonts w:ascii="Arial" w:eastAsia="Times New Roman" w:hAnsi="Arial" w:cs="Arial"/>
          <w:sz w:val="24"/>
          <w:szCs w:val="24"/>
          <w:lang w:val="en-GB" w:eastAsia="en-GB"/>
        </w:rPr>
        <w:t>KCSiE</w:t>
      </w:r>
      <w:proofErr w:type="spellEnd"/>
      <w:r w:rsidRPr="00D31A5E">
        <w:rPr>
          <w:rFonts w:ascii="Arial" w:eastAsia="Times New Roman" w:hAnsi="Arial" w:cs="Arial"/>
          <w:sz w:val="24"/>
          <w:szCs w:val="24"/>
          <w:lang w:val="en-GB" w:eastAsia="en-GB"/>
        </w:rPr>
        <w:t xml:space="preserve">. As is always the case, </w:t>
      </w:r>
      <w:r w:rsidRPr="00D31A5E">
        <w:rPr>
          <w:rFonts w:ascii="Arial" w:eastAsia="Times New Roman" w:hAnsi="Arial" w:cs="Arial"/>
          <w:sz w:val="24"/>
          <w:szCs w:val="24"/>
          <w:lang w:val="en-GB" w:eastAsia="en-GB"/>
        </w:rPr>
        <w:lastRenderedPageBreak/>
        <w:t>if staff are in any doubt as to what to do they should speak to the designated safeguarding lead (or a deputy).</w:t>
      </w:r>
    </w:p>
    <w:p w:rsidR="00D31A5E" w:rsidRPr="00D31A5E" w:rsidRDefault="00D31A5E" w:rsidP="00D31A5E">
      <w:pPr>
        <w:autoSpaceDE w:val="0"/>
        <w:autoSpaceDN w:val="0"/>
        <w:adjustRightInd w:val="0"/>
        <w:spacing w:after="0" w:line="240" w:lineRule="auto"/>
        <w:rPr>
          <w:rFonts w:ascii="Arial" w:eastAsia="Times New Roman" w:hAnsi="Arial" w:cs="Arial"/>
          <w:sz w:val="24"/>
          <w:szCs w:val="24"/>
          <w:highlight w:val="yellow"/>
          <w:lang w:val="en-GB" w:eastAsia="en-GB"/>
        </w:rPr>
      </w:pPr>
    </w:p>
    <w:p w:rsidR="00D31A5E" w:rsidRPr="00D31A5E" w:rsidRDefault="00D31A5E" w:rsidP="00D31A5E">
      <w:pPr>
        <w:autoSpaceDE w:val="0"/>
        <w:autoSpaceDN w:val="0"/>
        <w:adjustRightInd w:val="0"/>
        <w:spacing w:after="0" w:line="240" w:lineRule="auto"/>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Additional advice and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546"/>
        <w:gridCol w:w="2607"/>
      </w:tblGrid>
      <w:tr w:rsidR="00D31A5E" w:rsidRPr="00D31A5E" w:rsidTr="00DD147A">
        <w:tc>
          <w:tcPr>
            <w:tcW w:w="1809" w:type="dxa"/>
            <w:shd w:val="clear" w:color="auto" w:fill="E7E6E6"/>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Abuse or Safeguarding issue</w:t>
            </w:r>
          </w:p>
        </w:tc>
        <w:tc>
          <w:tcPr>
            <w:tcW w:w="5546" w:type="dxa"/>
            <w:shd w:val="clear" w:color="auto" w:fill="E7E6E6"/>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Link to Guidance/Advice</w:t>
            </w:r>
          </w:p>
        </w:tc>
        <w:tc>
          <w:tcPr>
            <w:tcW w:w="2607" w:type="dxa"/>
            <w:shd w:val="clear" w:color="auto" w:fill="E7E6E6"/>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b/>
                <w:sz w:val="24"/>
                <w:szCs w:val="24"/>
                <w:lang w:val="en-GB" w:eastAsia="en-GB"/>
              </w:rPr>
            </w:pPr>
            <w:r w:rsidRPr="00D31A5E">
              <w:rPr>
                <w:rFonts w:ascii="Arial" w:eastAsia="Times New Roman" w:hAnsi="Arial" w:cs="Arial"/>
                <w:b/>
                <w:sz w:val="24"/>
                <w:szCs w:val="24"/>
                <w:lang w:val="en-GB" w:eastAsia="en-GB"/>
              </w:rPr>
              <w:t>Source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Abuse</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48" w:history="1">
              <w:r w:rsidRPr="00D31A5E">
                <w:rPr>
                  <w:rFonts w:ascii="Arial" w:eastAsia="Times New Roman" w:hAnsi="Arial" w:cs="Arial"/>
                  <w:color w:val="0000FF"/>
                  <w:sz w:val="20"/>
                  <w:szCs w:val="20"/>
                  <w:u w:val="single"/>
                  <w:lang w:val="en-GB" w:eastAsia="en-GB"/>
                </w:rPr>
                <w:t>What to do if you’re worried a child is being abused</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49" w:history="1">
              <w:r w:rsidRPr="00D31A5E">
                <w:rPr>
                  <w:rFonts w:ascii="Arial" w:eastAsia="Times New Roman" w:hAnsi="Arial" w:cs="Arial"/>
                  <w:color w:val="0000FF"/>
                  <w:sz w:val="20"/>
                  <w:szCs w:val="20"/>
                  <w:u w:val="single"/>
                  <w:lang w:val="en-GB" w:eastAsia="en-GB"/>
                </w:rPr>
                <w:t>Domestic abuse: Various Information/Guidance</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0" w:history="1">
              <w:r w:rsidRPr="00D31A5E">
                <w:rPr>
                  <w:rFonts w:ascii="Arial" w:eastAsia="Times New Roman" w:hAnsi="Arial" w:cs="Arial"/>
                  <w:color w:val="0000FF"/>
                  <w:sz w:val="20"/>
                  <w:szCs w:val="20"/>
                  <w:u w:val="single"/>
                  <w:lang w:val="en-GB" w:eastAsia="en-GB"/>
                </w:rPr>
                <w:t>Faith based abuse: National Action Plan</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1" w:history="1">
              <w:r w:rsidRPr="00D31A5E">
                <w:rPr>
                  <w:rFonts w:ascii="Arial" w:eastAsia="Times New Roman" w:hAnsi="Arial" w:cs="Arial"/>
                  <w:color w:val="0000FF"/>
                  <w:sz w:val="20"/>
                  <w:szCs w:val="20"/>
                  <w:u w:val="single"/>
                  <w:lang w:val="en-GB" w:eastAsia="en-GB"/>
                </w:rPr>
                <w:t>Relationship abuse: disrespect nobody</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website</w:t>
            </w:r>
          </w:p>
        </w:tc>
      </w:tr>
      <w:tr w:rsidR="00D31A5E" w:rsidRPr="00D31A5E" w:rsidTr="00DD147A">
        <w:tc>
          <w:tcPr>
            <w:tcW w:w="1809"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Bullying</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2" w:history="1">
              <w:r w:rsidRPr="00D31A5E">
                <w:rPr>
                  <w:rFonts w:ascii="Arial" w:eastAsia="Times New Roman" w:hAnsi="Arial" w:cs="Arial"/>
                  <w:color w:val="0000FF"/>
                  <w:sz w:val="20"/>
                  <w:szCs w:val="20"/>
                  <w:u w:val="single"/>
                  <w:lang w:val="en-GB" w:eastAsia="en-GB"/>
                </w:rPr>
                <w:t>Preventing bullying including cyberbullying</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Children and the courts</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3" w:history="1">
              <w:r w:rsidRPr="00D31A5E">
                <w:rPr>
                  <w:rFonts w:ascii="Arial" w:eastAsia="Times New Roman" w:hAnsi="Arial" w:cs="Arial"/>
                  <w:color w:val="0000FF"/>
                  <w:sz w:val="20"/>
                  <w:szCs w:val="20"/>
                  <w:u w:val="single"/>
                  <w:lang w:val="en-GB" w:eastAsia="en-GB"/>
                </w:rPr>
                <w:t>Advice for 5-11 year old witnesses in criminal courts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MoJ</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4" w:history="1">
              <w:r w:rsidRPr="00D31A5E">
                <w:rPr>
                  <w:rFonts w:ascii="Arial" w:eastAsia="Times New Roman" w:hAnsi="Arial" w:cs="Arial"/>
                  <w:color w:val="0000FF"/>
                  <w:sz w:val="20"/>
                  <w:szCs w:val="20"/>
                  <w:u w:val="single"/>
                  <w:lang w:val="en-GB" w:eastAsia="en-GB"/>
                </w:rPr>
                <w:t>Advice for 12-17 year old witnesses in criminal courts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MoJ</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Children missing from education, home or care</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5" w:history="1">
              <w:r w:rsidRPr="00D31A5E">
                <w:rPr>
                  <w:rFonts w:ascii="Arial" w:eastAsia="Times New Roman" w:hAnsi="Arial" w:cs="Arial"/>
                  <w:color w:val="0000FF"/>
                  <w:sz w:val="20"/>
                  <w:szCs w:val="20"/>
                  <w:u w:val="single"/>
                  <w:lang w:val="en-GB" w:eastAsia="en-GB"/>
                </w:rPr>
                <w:t>Children missing education</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statutory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6" w:history="1">
              <w:r w:rsidRPr="00D31A5E">
                <w:rPr>
                  <w:rFonts w:ascii="Arial" w:eastAsia="Times New Roman" w:hAnsi="Arial" w:cs="Arial"/>
                  <w:color w:val="0000FF"/>
                  <w:sz w:val="20"/>
                  <w:szCs w:val="20"/>
                  <w:u w:val="single"/>
                  <w:lang w:val="en-GB" w:eastAsia="en-GB"/>
                </w:rPr>
                <w:t>Children missing from home or care</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statutory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7" w:history="1">
              <w:r w:rsidRPr="00D31A5E">
                <w:rPr>
                  <w:rFonts w:ascii="Arial" w:eastAsia="Times New Roman" w:hAnsi="Arial" w:cs="Arial"/>
                  <w:color w:val="0000FF"/>
                  <w:sz w:val="20"/>
                  <w:szCs w:val="20"/>
                  <w:u w:val="single"/>
                  <w:lang w:val="en-GB" w:eastAsia="en-GB"/>
                </w:rPr>
                <w:t>Children and adults missing strategy</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strategy</w:t>
            </w:r>
          </w:p>
        </w:tc>
      </w:tr>
      <w:tr w:rsidR="00D31A5E" w:rsidRPr="00D31A5E" w:rsidTr="00DD147A">
        <w:tc>
          <w:tcPr>
            <w:tcW w:w="1809"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Children with family members in prison</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8" w:history="1">
              <w:r w:rsidRPr="00D31A5E">
                <w:rPr>
                  <w:rFonts w:ascii="Arial" w:eastAsia="Times New Roman" w:hAnsi="Arial" w:cs="Arial"/>
                  <w:color w:val="0000FF"/>
                  <w:sz w:val="20"/>
                  <w:szCs w:val="20"/>
                  <w:u w:val="single"/>
                  <w:lang w:val="en-GB" w:eastAsia="en-GB"/>
                </w:rPr>
                <w:t>National Information Centre on Children of Offenders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Barnardo’s in partnership with Her Majesty’s Prison and Probation Service (HMPPS) advice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Child Exploitation</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59" w:history="1">
              <w:r w:rsidRPr="00D31A5E">
                <w:rPr>
                  <w:rFonts w:ascii="Arial" w:eastAsia="Times New Roman" w:hAnsi="Arial" w:cs="Arial"/>
                  <w:color w:val="0000FF"/>
                  <w:sz w:val="20"/>
                  <w:szCs w:val="20"/>
                  <w:u w:val="single"/>
                  <w:lang w:val="en-GB" w:eastAsia="en-GB"/>
                </w:rPr>
                <w:t>County Lines: criminal exploitation of children and vulnerable adults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0" w:history="1">
              <w:r w:rsidRPr="00D31A5E">
                <w:rPr>
                  <w:rFonts w:ascii="Arial" w:eastAsia="Times New Roman" w:hAnsi="Arial" w:cs="Arial"/>
                  <w:color w:val="0000FF"/>
                  <w:sz w:val="20"/>
                  <w:szCs w:val="20"/>
                  <w:u w:val="single"/>
                  <w:lang w:val="en-GB" w:eastAsia="en-GB"/>
                </w:rPr>
                <w:t>Child sexual exploitation: guide for practitioners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1" w:history="1">
              <w:r w:rsidRPr="00D31A5E">
                <w:rPr>
                  <w:rFonts w:ascii="Arial" w:eastAsia="Times New Roman" w:hAnsi="Arial" w:cs="Arial"/>
                  <w:color w:val="0000FF"/>
                  <w:sz w:val="20"/>
                  <w:szCs w:val="20"/>
                  <w:u w:val="single"/>
                  <w:lang w:val="en-GB" w:eastAsia="en-GB"/>
                </w:rPr>
                <w:t>Trafficking: safeguarding children</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and HO guidance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Drugs</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2" w:history="1">
              <w:r w:rsidRPr="00D31A5E">
                <w:rPr>
                  <w:rFonts w:ascii="Arial" w:eastAsia="Times New Roman" w:hAnsi="Arial" w:cs="Arial"/>
                  <w:color w:val="0000FF"/>
                  <w:sz w:val="20"/>
                  <w:szCs w:val="20"/>
                  <w:u w:val="single"/>
                  <w:lang w:val="en-GB" w:eastAsia="en-GB"/>
                </w:rPr>
                <w:t>Drugs: advice for schools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and ACPO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3" w:history="1">
              <w:r w:rsidRPr="00D31A5E">
                <w:rPr>
                  <w:rFonts w:ascii="Arial" w:eastAsia="Times New Roman" w:hAnsi="Arial" w:cs="Arial"/>
                  <w:color w:val="0000FF"/>
                  <w:sz w:val="20"/>
                  <w:szCs w:val="20"/>
                  <w:u w:val="single"/>
                  <w:lang w:val="en-GB" w:eastAsia="en-GB"/>
                </w:rPr>
                <w:t>Drugs strategy 2017</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strategy</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4" w:history="1">
              <w:r w:rsidRPr="00D31A5E">
                <w:rPr>
                  <w:rFonts w:ascii="Arial" w:eastAsia="Times New Roman" w:hAnsi="Arial" w:cs="Arial"/>
                  <w:color w:val="0000FF"/>
                  <w:sz w:val="20"/>
                  <w:szCs w:val="20"/>
                  <w:u w:val="single"/>
                  <w:lang w:val="en-GB" w:eastAsia="en-GB"/>
                </w:rPr>
                <w:t>Information and advice on drugs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Talk to Frank website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5" w:history="1">
              <w:r w:rsidRPr="00D31A5E">
                <w:rPr>
                  <w:rFonts w:ascii="Arial" w:eastAsia="Times New Roman" w:hAnsi="Arial" w:cs="Arial"/>
                  <w:color w:val="0000FF"/>
                  <w:sz w:val="20"/>
                  <w:szCs w:val="20"/>
                  <w:u w:val="single"/>
                  <w:lang w:val="en-GB" w:eastAsia="en-GB"/>
                </w:rPr>
                <w:t>ADEPIS platform sharing information and resources for schools: covering drug (&amp; alcohol) prevention</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Website developed by Mentor UK</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“Honour Based Violence”</w:t>
            </w:r>
          </w:p>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(so called)</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6" w:history="1">
              <w:r w:rsidRPr="00D31A5E">
                <w:rPr>
                  <w:rFonts w:ascii="Arial" w:eastAsia="Times New Roman" w:hAnsi="Arial" w:cs="Arial"/>
                  <w:color w:val="0000FF"/>
                  <w:sz w:val="20"/>
                  <w:szCs w:val="20"/>
                  <w:u w:val="single"/>
                  <w:lang w:val="en-GB" w:eastAsia="en-GB"/>
                </w:rPr>
                <w:t>Female genital mutilation: information and resources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7" w:history="1">
              <w:r w:rsidRPr="00D31A5E">
                <w:rPr>
                  <w:rFonts w:ascii="Arial" w:eastAsia="Times New Roman" w:hAnsi="Arial" w:cs="Arial"/>
                  <w:color w:val="0000FF"/>
                  <w:sz w:val="20"/>
                  <w:szCs w:val="20"/>
                  <w:u w:val="single"/>
                  <w:lang w:val="en-GB" w:eastAsia="en-GB"/>
                </w:rPr>
                <w:t>Female genital mutilation: multi agency statutory guidance</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DH, and HO statutory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8" w:history="1">
              <w:r w:rsidRPr="00D31A5E">
                <w:rPr>
                  <w:rFonts w:ascii="Arial" w:eastAsia="Times New Roman" w:hAnsi="Arial" w:cs="Arial"/>
                  <w:color w:val="0000FF"/>
                  <w:sz w:val="20"/>
                  <w:szCs w:val="20"/>
                  <w:u w:val="single"/>
                  <w:lang w:val="en-GB" w:eastAsia="en-GB"/>
                </w:rPr>
                <w:t>Forced marriage: information and practice guidelines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Foreign Commonwealth Office and Home Office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Health and Well-being</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69" w:history="1">
              <w:r w:rsidRPr="00D31A5E">
                <w:rPr>
                  <w:rFonts w:ascii="Arial" w:eastAsia="Times New Roman" w:hAnsi="Arial" w:cs="Arial"/>
                  <w:color w:val="0000FF"/>
                  <w:sz w:val="20"/>
                  <w:szCs w:val="20"/>
                  <w:u w:val="single"/>
                  <w:lang w:val="en-GB" w:eastAsia="en-GB"/>
                </w:rPr>
                <w:t>Fabricated or induced illness: safeguarding children</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Department for Health and Home Office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0" w:history="1">
              <w:r w:rsidRPr="00D31A5E">
                <w:rPr>
                  <w:rFonts w:ascii="Arial" w:eastAsia="Times New Roman" w:hAnsi="Arial" w:cs="Arial"/>
                  <w:color w:val="0000FF"/>
                  <w:sz w:val="20"/>
                  <w:szCs w:val="20"/>
                  <w:u w:val="single"/>
                  <w:lang w:val="en-GB" w:eastAsia="en-GB"/>
                </w:rPr>
                <w:t>Rise Above: Free PSHE resources on health, wellbeing and resilience</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Public Health England resources</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1" w:history="1">
              <w:r w:rsidRPr="00D31A5E">
                <w:rPr>
                  <w:rFonts w:ascii="Arial" w:eastAsia="Times New Roman" w:hAnsi="Arial" w:cs="Arial"/>
                  <w:color w:val="0000FF"/>
                  <w:sz w:val="20"/>
                  <w:szCs w:val="20"/>
                  <w:u w:val="single"/>
                  <w:lang w:val="en-GB" w:eastAsia="en-GB"/>
                </w:rPr>
                <w:t>Medical conditions: supporting pupils at school</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statutory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2" w:history="1">
              <w:r w:rsidRPr="00D31A5E">
                <w:rPr>
                  <w:rFonts w:ascii="Arial" w:eastAsia="Times New Roman" w:hAnsi="Arial" w:cs="Arial"/>
                  <w:color w:val="0000FF"/>
                  <w:sz w:val="20"/>
                  <w:szCs w:val="20"/>
                  <w:u w:val="single"/>
                  <w:lang w:val="en-GB" w:eastAsia="en-GB"/>
                </w:rPr>
                <w:t>Mental health and behaviour</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Homelessness</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3" w:history="1">
              <w:r w:rsidRPr="00D31A5E">
                <w:rPr>
                  <w:rFonts w:ascii="Arial" w:eastAsia="Times New Roman" w:hAnsi="Arial" w:cs="Arial"/>
                  <w:color w:val="0000FF"/>
                  <w:sz w:val="20"/>
                  <w:szCs w:val="20"/>
                  <w:u w:val="single"/>
                  <w:lang w:val="en-GB" w:eastAsia="en-GB"/>
                </w:rPr>
                <w:t>Homelessness: How local authorities should exercise their functions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HCLG</w:t>
            </w:r>
          </w:p>
        </w:tc>
      </w:tr>
      <w:tr w:rsidR="00D31A5E" w:rsidRPr="00D31A5E" w:rsidTr="00DD147A">
        <w:tc>
          <w:tcPr>
            <w:tcW w:w="1809"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Online</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4" w:history="1">
              <w:r w:rsidRPr="00D31A5E">
                <w:rPr>
                  <w:rFonts w:ascii="Arial" w:eastAsia="Times New Roman" w:hAnsi="Arial" w:cs="Arial"/>
                  <w:color w:val="0000FF"/>
                  <w:sz w:val="20"/>
                  <w:szCs w:val="20"/>
                  <w:u w:val="single"/>
                  <w:lang w:val="en-GB" w:eastAsia="en-GB"/>
                </w:rPr>
                <w:t>Sexting: responding to incidents and safeguarding children</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UK Council for Child Internet Safety</w:t>
            </w:r>
          </w:p>
        </w:tc>
      </w:tr>
      <w:tr w:rsidR="00D31A5E" w:rsidRPr="00D31A5E" w:rsidTr="00DD147A">
        <w:tc>
          <w:tcPr>
            <w:tcW w:w="1809"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Private fostering</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5" w:history="1">
              <w:r w:rsidRPr="00D31A5E">
                <w:rPr>
                  <w:rFonts w:ascii="Arial" w:eastAsia="Times New Roman" w:hAnsi="Arial" w:cs="Arial"/>
                  <w:color w:val="0000FF"/>
                  <w:sz w:val="20"/>
                  <w:szCs w:val="20"/>
                  <w:u w:val="single"/>
                  <w:lang w:val="en-GB" w:eastAsia="en-GB"/>
                </w:rPr>
                <w:t>Private fostering: local authorities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 statutory guidance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Radicalisation</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6" w:history="1">
              <w:r w:rsidRPr="00D31A5E">
                <w:rPr>
                  <w:rFonts w:ascii="Arial" w:eastAsia="Times New Roman" w:hAnsi="Arial" w:cs="Arial"/>
                  <w:color w:val="0000FF"/>
                  <w:sz w:val="20"/>
                  <w:szCs w:val="20"/>
                  <w:u w:val="single"/>
                  <w:lang w:val="en-GB" w:eastAsia="en-GB"/>
                </w:rPr>
                <w:t>Prevent duty guidance</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7" w:history="1">
              <w:r w:rsidRPr="00D31A5E">
                <w:rPr>
                  <w:rFonts w:ascii="Arial" w:eastAsia="Times New Roman" w:hAnsi="Arial" w:cs="Arial"/>
                  <w:color w:val="0000FF"/>
                  <w:sz w:val="20"/>
                  <w:szCs w:val="20"/>
                  <w:u w:val="single"/>
                  <w:lang w:val="en-GB" w:eastAsia="en-GB"/>
                </w:rPr>
                <w:t>Prevent duty advice for schools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8" w:history="1">
              <w:r w:rsidRPr="00D31A5E">
                <w:rPr>
                  <w:rFonts w:ascii="Arial" w:eastAsia="Times New Roman" w:hAnsi="Arial" w:cs="Arial"/>
                  <w:color w:val="0000FF"/>
                  <w:sz w:val="20"/>
                  <w:szCs w:val="20"/>
                  <w:u w:val="single"/>
                  <w:lang w:val="en-GB" w:eastAsia="en-GB"/>
                </w:rPr>
                <w:t>Educate Against Hate Website</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and Home Office</w:t>
            </w:r>
          </w:p>
        </w:tc>
      </w:tr>
      <w:tr w:rsidR="00D31A5E" w:rsidRPr="00D31A5E" w:rsidTr="00DD147A">
        <w:tc>
          <w:tcPr>
            <w:tcW w:w="1809" w:type="dxa"/>
            <w:vMerge w:val="restart"/>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Violence</w:t>
            </w: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79" w:history="1">
              <w:r w:rsidRPr="00D31A5E">
                <w:rPr>
                  <w:rFonts w:ascii="Arial" w:eastAsia="Times New Roman" w:hAnsi="Arial" w:cs="Arial"/>
                  <w:color w:val="0000FF"/>
                  <w:sz w:val="20"/>
                  <w:szCs w:val="20"/>
                  <w:u w:val="single"/>
                  <w:lang w:val="en-GB" w:eastAsia="en-GB"/>
                </w:rPr>
                <w:t>Gangs and youth violence: for schools and colleges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80" w:history="1">
              <w:r w:rsidRPr="00D31A5E">
                <w:rPr>
                  <w:rFonts w:ascii="Arial" w:eastAsia="Times New Roman" w:hAnsi="Arial" w:cs="Arial"/>
                  <w:color w:val="0000FF"/>
                  <w:sz w:val="20"/>
                  <w:szCs w:val="20"/>
                  <w:u w:val="single"/>
                  <w:lang w:val="en-GB" w:eastAsia="en-GB"/>
                </w:rPr>
                <w:t>Ending violence against women and girls 2016-2020 strategy</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strategy</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81" w:history="1">
              <w:r w:rsidRPr="00D31A5E">
                <w:rPr>
                  <w:rFonts w:ascii="Arial" w:eastAsia="Times New Roman" w:hAnsi="Arial" w:cs="Arial"/>
                  <w:color w:val="0000FF"/>
                  <w:sz w:val="20"/>
                  <w:szCs w:val="20"/>
                  <w:u w:val="single"/>
                  <w:lang w:val="en-GB" w:eastAsia="en-GB"/>
                </w:rPr>
                <w:t>Violence against women and girls: national statement of expectations for victims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guidance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82" w:history="1">
              <w:r w:rsidRPr="00D31A5E">
                <w:rPr>
                  <w:rFonts w:ascii="Arial" w:eastAsia="Times New Roman" w:hAnsi="Arial" w:cs="Arial"/>
                  <w:color w:val="0000FF"/>
                  <w:sz w:val="20"/>
                  <w:szCs w:val="20"/>
                  <w:u w:val="single"/>
                  <w:lang w:val="en-GB" w:eastAsia="en-GB"/>
                </w:rPr>
                <w:t>Sexual violence and sexual harassment between children in schools and colleges</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roofErr w:type="spellStart"/>
            <w:r w:rsidRPr="00D31A5E">
              <w:rPr>
                <w:rFonts w:ascii="Arial" w:eastAsia="Times New Roman" w:hAnsi="Arial" w:cs="Arial"/>
                <w:sz w:val="20"/>
                <w:szCs w:val="20"/>
                <w:lang w:val="en-GB" w:eastAsia="en-GB"/>
              </w:rPr>
              <w:t>DfE</w:t>
            </w:r>
            <w:proofErr w:type="spellEnd"/>
            <w:r w:rsidRPr="00D31A5E">
              <w:rPr>
                <w:rFonts w:ascii="Arial" w:eastAsia="Times New Roman" w:hAnsi="Arial" w:cs="Arial"/>
                <w:sz w:val="20"/>
                <w:szCs w:val="20"/>
                <w:lang w:val="en-GB" w:eastAsia="en-GB"/>
              </w:rPr>
              <w:t xml:space="preserve"> advice</w:t>
            </w:r>
          </w:p>
        </w:tc>
      </w:tr>
      <w:tr w:rsidR="00D31A5E" w:rsidRPr="00D31A5E" w:rsidTr="00DD147A">
        <w:tc>
          <w:tcPr>
            <w:tcW w:w="1809" w:type="dxa"/>
            <w:vMerge/>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p>
        </w:tc>
        <w:tc>
          <w:tcPr>
            <w:tcW w:w="5546"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hyperlink r:id="rId83" w:history="1">
              <w:r w:rsidRPr="00D31A5E">
                <w:rPr>
                  <w:rFonts w:ascii="Arial" w:eastAsia="Times New Roman" w:hAnsi="Arial" w:cs="Arial"/>
                  <w:color w:val="0000FF"/>
                  <w:sz w:val="20"/>
                  <w:szCs w:val="20"/>
                  <w:u w:val="single"/>
                  <w:lang w:val="en-GB" w:eastAsia="en-GB"/>
                </w:rPr>
                <w:t>Serious violence strategy</w:t>
              </w:r>
            </w:hyperlink>
          </w:p>
        </w:tc>
        <w:tc>
          <w:tcPr>
            <w:tcW w:w="2607"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D31A5E">
              <w:rPr>
                <w:rFonts w:ascii="Arial" w:eastAsia="Times New Roman" w:hAnsi="Arial" w:cs="Arial"/>
                <w:sz w:val="20"/>
                <w:szCs w:val="20"/>
                <w:lang w:val="en-GB" w:eastAsia="en-GB"/>
              </w:rPr>
              <w:t>Home Office Strategy</w:t>
            </w:r>
          </w:p>
        </w:tc>
      </w:tr>
    </w:tbl>
    <w:p w:rsidR="00D31A5E" w:rsidRPr="00D31A5E" w:rsidRDefault="00D31A5E" w:rsidP="00D31A5E">
      <w:pPr>
        <w:autoSpaceDE w:val="0"/>
        <w:autoSpaceDN w:val="0"/>
        <w:adjustRightInd w:val="0"/>
        <w:spacing w:after="0" w:line="240" w:lineRule="auto"/>
        <w:rPr>
          <w:rFonts w:ascii="Arial" w:eastAsia="Times New Roman" w:hAnsi="Arial" w:cs="Arial"/>
          <w:sz w:val="24"/>
          <w:szCs w:val="24"/>
          <w:lang w:val="en-GB" w:eastAsia="en-GB"/>
        </w:rPr>
      </w:pPr>
    </w:p>
    <w:p w:rsidR="00D31A5E" w:rsidRPr="00D31A5E" w:rsidRDefault="00D31A5E" w:rsidP="00D31A5E">
      <w:pPr>
        <w:keepNext/>
        <w:numPr>
          <w:ilvl w:val="0"/>
          <w:numId w:val="13"/>
        </w:numPr>
        <w:spacing w:after="0" w:line="240" w:lineRule="auto"/>
        <w:ind w:left="357" w:hanging="357"/>
        <w:outlineLvl w:val="0"/>
        <w:rPr>
          <w:rFonts w:ascii="Arial" w:eastAsia="Calibri" w:hAnsi="Arial" w:cs="Times New Roman"/>
          <w:b/>
          <w:bCs/>
          <w:sz w:val="28"/>
          <w:szCs w:val="24"/>
          <w:lang w:val="en-GB"/>
        </w:rPr>
      </w:pPr>
      <w:bookmarkStart w:id="12" w:name="_Hlk496793894"/>
      <w:r w:rsidRPr="00D31A5E">
        <w:rPr>
          <w:rFonts w:ascii="Arial" w:eastAsia="Calibri" w:hAnsi="Arial" w:cs="Times New Roman"/>
          <w:b/>
          <w:bCs/>
          <w:sz w:val="28"/>
          <w:szCs w:val="24"/>
          <w:lang w:val="en-GB"/>
        </w:rPr>
        <w:t>Appendix B</w:t>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r w:rsidRPr="00D31A5E">
        <w:rPr>
          <w:rFonts w:ascii="Arial" w:eastAsia="Calibri" w:hAnsi="Arial" w:cs="Times New Roman"/>
          <w:b/>
          <w:bCs/>
          <w:sz w:val="28"/>
          <w:szCs w:val="24"/>
          <w:lang w:val="en-GB"/>
        </w:rPr>
        <w:tab/>
      </w:r>
    </w:p>
    <w:p w:rsidR="00D31A5E" w:rsidRPr="00D31A5E" w:rsidRDefault="00D31A5E" w:rsidP="00D31A5E">
      <w:pPr>
        <w:spacing w:after="120"/>
        <w:rPr>
          <w:rFonts w:ascii="Arial" w:eastAsia="Times New Roman" w:hAnsi="Arial" w:cs="Arial"/>
          <w:sz w:val="24"/>
          <w:szCs w:val="24"/>
          <w:lang w:val="en-GB" w:eastAsia="en-GB"/>
        </w:rPr>
      </w:pPr>
      <w:bookmarkStart w:id="13" w:name="_Hlk496789207"/>
      <w:r w:rsidRPr="00D31A5E">
        <w:rPr>
          <w:rFonts w:ascii="Arial" w:eastAsia="Times New Roman" w:hAnsi="Arial" w:cs="Arial"/>
          <w:b/>
          <w:sz w:val="28"/>
          <w:szCs w:val="28"/>
          <w:lang w:val="en-GB" w:eastAsia="en-GB"/>
        </w:rPr>
        <w:t>Record of concern about a child/young person’s safety and welfare</w:t>
      </w:r>
    </w:p>
    <w:bookmarkEnd w:id="13"/>
    <w:p w:rsidR="00D31A5E" w:rsidRPr="00D31A5E" w:rsidRDefault="00D31A5E" w:rsidP="00D31A5E">
      <w:pPr>
        <w:spacing w:after="120"/>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Part 1 (for use by any staff – must be handwritten and legible)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612"/>
        <w:gridCol w:w="2490"/>
        <w:gridCol w:w="2491"/>
      </w:tblGrid>
      <w:tr w:rsidR="00D31A5E" w:rsidRPr="00D31A5E" w:rsidTr="00DD147A">
        <w:tc>
          <w:tcPr>
            <w:tcW w:w="4981"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Pupil’s name:</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2490" w:type="dxa"/>
            <w:shd w:val="clear" w:color="auto" w:fill="auto"/>
          </w:tcPr>
          <w:p w:rsidR="00D31A5E" w:rsidRPr="00D31A5E" w:rsidRDefault="00D31A5E" w:rsidP="00D31A5E">
            <w:pPr>
              <w:tabs>
                <w:tab w:val="left" w:pos="2835"/>
              </w:tabs>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 of birth:</w:t>
            </w:r>
          </w:p>
        </w:tc>
        <w:tc>
          <w:tcPr>
            <w:tcW w:w="2491" w:type="dxa"/>
            <w:shd w:val="clear" w:color="auto" w:fill="auto"/>
          </w:tcPr>
          <w:p w:rsidR="00D31A5E" w:rsidRPr="00D31A5E" w:rsidRDefault="00D31A5E" w:rsidP="00D31A5E">
            <w:pPr>
              <w:tabs>
                <w:tab w:val="left" w:pos="2835"/>
              </w:tabs>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Class/Form:</w:t>
            </w:r>
          </w:p>
        </w:tc>
      </w:tr>
      <w:tr w:rsidR="00D31A5E" w:rsidRPr="00D31A5E" w:rsidTr="00DD147A">
        <w:tc>
          <w:tcPr>
            <w:tcW w:w="4981"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 &amp; time of incident:</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4981"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 &amp; time</w:t>
            </w:r>
            <w:r w:rsidRPr="00D31A5E">
              <w:rPr>
                <w:rFonts w:ascii="Arial" w:eastAsia="Times New Roman" w:hAnsi="Arial" w:cs="Arial"/>
                <w:lang w:val="en-GB" w:eastAsia="en-GB"/>
              </w:rPr>
              <w:br/>
              <w:t>(of writing):</w:t>
            </w:r>
          </w:p>
        </w:tc>
      </w:tr>
      <w:tr w:rsidR="00D31A5E" w:rsidRPr="00D31A5E" w:rsidTr="00DD147A">
        <w:tc>
          <w:tcPr>
            <w:tcW w:w="9962" w:type="dxa"/>
            <w:gridSpan w:val="4"/>
            <w:shd w:val="clear" w:color="auto" w:fill="auto"/>
          </w:tcPr>
          <w:p w:rsidR="00D31A5E" w:rsidRPr="00D31A5E" w:rsidRDefault="00D31A5E" w:rsidP="00D31A5E">
            <w:pPr>
              <w:tabs>
                <w:tab w:val="left" w:pos="4848"/>
              </w:tabs>
              <w:overflowPunct w:val="0"/>
              <w:autoSpaceDE w:val="0"/>
              <w:autoSpaceDN w:val="0"/>
              <w:adjustRightInd w:val="0"/>
              <w:spacing w:before="200"/>
              <w:textAlignment w:val="baseline"/>
              <w:rPr>
                <w:rFonts w:ascii="Arial" w:eastAsia="Times New Roman" w:hAnsi="Arial" w:cs="Arial"/>
                <w:lang w:val="en-GB" w:eastAsia="en-GB"/>
              </w:rPr>
            </w:pPr>
            <w:r w:rsidRPr="00D31A5E">
              <w:rPr>
                <w:rFonts w:ascii="Arial" w:eastAsia="Times New Roman" w:hAnsi="Arial" w:cs="Arial"/>
                <w:lang w:val="en-GB" w:eastAsia="en-GB"/>
              </w:rPr>
              <w:t xml:space="preserve">Name (print): </w:t>
            </w:r>
            <w:r w:rsidRPr="00D31A5E">
              <w:rPr>
                <w:rFonts w:ascii="Arial" w:eastAsia="Times New Roman" w:hAnsi="Arial" w:cs="Arial"/>
                <w:u w:val="dottedHeavy"/>
                <w:lang w:val="en-GB" w:eastAsia="en-GB"/>
              </w:rPr>
              <w:tab/>
            </w:r>
            <w:r w:rsidRPr="00D31A5E">
              <w:rPr>
                <w:rFonts w:ascii="Arial" w:eastAsia="Times New Roman" w:hAnsi="Arial" w:cs="Arial"/>
                <w:lang w:val="en-GB" w:eastAsia="en-GB"/>
              </w:rPr>
              <w:t xml:space="preserve"> Job title:</w:t>
            </w:r>
          </w:p>
          <w:p w:rsidR="00D31A5E" w:rsidRPr="00D31A5E" w:rsidRDefault="00D31A5E" w:rsidP="00D31A5E">
            <w:pPr>
              <w:tabs>
                <w:tab w:val="left" w:pos="4848"/>
              </w:tabs>
              <w:overflowPunct w:val="0"/>
              <w:autoSpaceDE w:val="0"/>
              <w:autoSpaceDN w:val="0"/>
              <w:adjustRightInd w:val="0"/>
              <w:spacing w:before="200"/>
              <w:textAlignment w:val="baseline"/>
              <w:rPr>
                <w:rFonts w:ascii="Arial" w:eastAsia="Times New Roman" w:hAnsi="Arial" w:cs="Arial"/>
                <w:u w:val="dottedHeavy"/>
                <w:lang w:val="en-GB" w:eastAsia="en-GB"/>
              </w:rPr>
            </w:pPr>
            <w:r w:rsidRPr="00D31A5E">
              <w:rPr>
                <w:rFonts w:ascii="Arial" w:eastAsia="Times New Roman" w:hAnsi="Arial" w:cs="Arial"/>
                <w:lang w:val="en-GB" w:eastAsia="en-GB"/>
              </w:rPr>
              <w:t xml:space="preserve">Signature: </w:t>
            </w:r>
            <w:r w:rsidRPr="00D31A5E">
              <w:rPr>
                <w:rFonts w:ascii="Arial" w:eastAsia="Times New Roman" w:hAnsi="Arial" w:cs="Arial"/>
                <w:u w:val="dottedHeavy"/>
                <w:lang w:val="en-GB" w:eastAsia="en-GB"/>
              </w:rPr>
              <w:tab/>
            </w:r>
          </w:p>
        </w:tc>
      </w:tr>
      <w:tr w:rsidR="00D31A5E" w:rsidRPr="00D31A5E" w:rsidTr="00DD147A">
        <w:trPr>
          <w:trHeight w:val="3685"/>
        </w:trPr>
        <w:tc>
          <w:tcPr>
            <w:tcW w:w="3369" w:type="dxa"/>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i/>
                <w:lang w:val="en-GB" w:eastAsia="en-GB"/>
              </w:rPr>
            </w:pPr>
            <w:r w:rsidRPr="00D31A5E">
              <w:rPr>
                <w:rFonts w:ascii="Arial" w:eastAsia="Times New Roman" w:hAnsi="Arial" w:cs="Arial"/>
                <w:lang w:val="en-GB" w:eastAsia="en-GB"/>
              </w:rPr>
              <w:t xml:space="preserve">Record the following factually: Nature of concern, e.g. disclosure, change in behaviour, demeanour, appearance, injury, witnesses etc. </w:t>
            </w:r>
            <w:r w:rsidRPr="00D31A5E">
              <w:rPr>
                <w:rFonts w:ascii="Arial" w:eastAsia="Times New Roman" w:hAnsi="Arial" w:cs="Arial"/>
                <w:i/>
                <w:lang w:val="en-GB" w:eastAsia="en-GB"/>
              </w:rPr>
              <w:t>(please include as much detail in this section as possible. Remember – the quality of your information will inform the level of intervention initiated. Attach additional sheets if necessary.</w:t>
            </w:r>
          </w:p>
        </w:tc>
        <w:tc>
          <w:tcPr>
            <w:tcW w:w="6593" w:type="dxa"/>
            <w:gridSpan w:val="3"/>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i/>
                <w:lang w:val="en-GB" w:eastAsia="en-GB"/>
              </w:rPr>
            </w:pPr>
          </w:p>
        </w:tc>
      </w:tr>
      <w:tr w:rsidR="00D31A5E" w:rsidRPr="00D31A5E" w:rsidTr="00DD147A">
        <w:trPr>
          <w:trHeight w:val="1417"/>
        </w:trPr>
        <w:tc>
          <w:tcPr>
            <w:tcW w:w="3369" w:type="dxa"/>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lang w:val="en-GB" w:eastAsia="en-GB"/>
              </w:rPr>
            </w:pPr>
            <w:r w:rsidRPr="00D31A5E">
              <w:rPr>
                <w:rFonts w:ascii="Arial" w:eastAsia="Times New Roman" w:hAnsi="Arial" w:cs="Arial"/>
                <w:lang w:val="en-GB" w:eastAsia="en-GB"/>
              </w:rPr>
              <w:t>What is the pupil’s perspective?</w:t>
            </w:r>
          </w:p>
        </w:tc>
        <w:tc>
          <w:tcPr>
            <w:tcW w:w="6593" w:type="dxa"/>
            <w:gridSpan w:val="3"/>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lang w:val="en-GB" w:eastAsia="en-GB"/>
              </w:rPr>
            </w:pPr>
          </w:p>
        </w:tc>
      </w:tr>
      <w:tr w:rsidR="00D31A5E" w:rsidRPr="00D31A5E" w:rsidTr="00DD147A">
        <w:trPr>
          <w:trHeight w:val="1417"/>
        </w:trPr>
        <w:tc>
          <w:tcPr>
            <w:tcW w:w="3369" w:type="dxa"/>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i/>
                <w:lang w:val="en-GB" w:eastAsia="en-GB"/>
              </w:rPr>
            </w:pPr>
            <w:r w:rsidRPr="00D31A5E">
              <w:rPr>
                <w:rFonts w:ascii="Arial" w:eastAsia="Times New Roman" w:hAnsi="Arial" w:cs="Arial"/>
                <w:lang w:val="en-GB" w:eastAsia="en-GB"/>
              </w:rPr>
              <w:t xml:space="preserve">Professional opinion, where relevant </w:t>
            </w:r>
            <w:r w:rsidRPr="00D31A5E">
              <w:rPr>
                <w:rFonts w:ascii="Arial" w:eastAsia="Times New Roman" w:hAnsi="Arial" w:cs="Arial"/>
                <w:i/>
                <w:lang w:val="en-GB" w:eastAsia="en-GB"/>
              </w:rPr>
              <w:t>(how and why might this have happened?)</w:t>
            </w:r>
          </w:p>
        </w:tc>
        <w:tc>
          <w:tcPr>
            <w:tcW w:w="6593" w:type="dxa"/>
            <w:gridSpan w:val="3"/>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lang w:val="en-GB" w:eastAsia="en-GB"/>
              </w:rPr>
            </w:pPr>
          </w:p>
        </w:tc>
      </w:tr>
      <w:tr w:rsidR="00D31A5E" w:rsidRPr="00D31A5E" w:rsidTr="00DD147A">
        <w:trPr>
          <w:trHeight w:val="1417"/>
        </w:trPr>
        <w:tc>
          <w:tcPr>
            <w:tcW w:w="3369" w:type="dxa"/>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i/>
                <w:lang w:val="en-GB" w:eastAsia="en-GB"/>
              </w:rPr>
            </w:pPr>
            <w:r w:rsidRPr="00D31A5E">
              <w:rPr>
                <w:rFonts w:ascii="Arial" w:eastAsia="Times New Roman" w:hAnsi="Arial" w:cs="Arial"/>
                <w:lang w:val="en-GB" w:eastAsia="en-GB"/>
              </w:rPr>
              <w:t xml:space="preserve">Any other relevant information. Previous concerns etc. </w:t>
            </w:r>
            <w:r w:rsidRPr="00D31A5E">
              <w:rPr>
                <w:rFonts w:ascii="Arial" w:eastAsia="Times New Roman" w:hAnsi="Arial" w:cs="Arial"/>
                <w:i/>
                <w:lang w:val="en-GB" w:eastAsia="en-GB"/>
              </w:rPr>
              <w:t>(distinguish between fact and opinion)</w:t>
            </w:r>
          </w:p>
        </w:tc>
        <w:tc>
          <w:tcPr>
            <w:tcW w:w="6593" w:type="dxa"/>
            <w:gridSpan w:val="3"/>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lang w:val="en-GB" w:eastAsia="en-GB"/>
              </w:rPr>
            </w:pPr>
          </w:p>
        </w:tc>
      </w:tr>
      <w:tr w:rsidR="00D31A5E" w:rsidRPr="00D31A5E" w:rsidTr="00DD147A">
        <w:trPr>
          <w:trHeight w:val="1417"/>
        </w:trPr>
        <w:tc>
          <w:tcPr>
            <w:tcW w:w="3369" w:type="dxa"/>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lang w:val="en-GB" w:eastAsia="en-GB"/>
              </w:rPr>
            </w:pPr>
            <w:r w:rsidRPr="00D31A5E">
              <w:rPr>
                <w:rFonts w:ascii="Arial" w:eastAsia="Times New Roman" w:hAnsi="Arial" w:cs="Arial"/>
                <w:lang w:val="en-GB" w:eastAsia="en-GB"/>
              </w:rPr>
              <w:t>Note actions, including names of anyone to whom your information was passed and when</w:t>
            </w:r>
          </w:p>
        </w:tc>
        <w:tc>
          <w:tcPr>
            <w:tcW w:w="6593" w:type="dxa"/>
            <w:gridSpan w:val="3"/>
            <w:shd w:val="clear" w:color="auto" w:fill="auto"/>
          </w:tcPr>
          <w:p w:rsidR="00D31A5E" w:rsidRPr="00D31A5E" w:rsidRDefault="00D31A5E" w:rsidP="00D31A5E">
            <w:pPr>
              <w:overflowPunct w:val="0"/>
              <w:autoSpaceDE w:val="0"/>
              <w:autoSpaceDN w:val="0"/>
              <w:adjustRightInd w:val="0"/>
              <w:textAlignment w:val="baseline"/>
              <w:rPr>
                <w:rFonts w:ascii="Arial" w:eastAsia="Times New Roman" w:hAnsi="Arial" w:cs="Arial"/>
                <w:lang w:val="en-GB" w:eastAsia="en-GB"/>
              </w:rPr>
            </w:pPr>
          </w:p>
        </w:tc>
      </w:tr>
    </w:tbl>
    <w:p w:rsidR="00D31A5E" w:rsidRPr="00D31A5E" w:rsidRDefault="00D31A5E" w:rsidP="00D31A5E">
      <w:pPr>
        <w:spacing w:after="0"/>
        <w:jc w:val="center"/>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Check to make sure your report is clear to someone else reading it.</w:t>
      </w:r>
    </w:p>
    <w:p w:rsidR="00D31A5E" w:rsidRPr="00D31A5E" w:rsidRDefault="00D31A5E" w:rsidP="00D31A5E">
      <w:pPr>
        <w:spacing w:after="0"/>
        <w:jc w:val="center"/>
        <w:rPr>
          <w:rFonts w:ascii="Arial" w:eastAsia="Times New Roman" w:hAnsi="Arial" w:cs="Arial"/>
          <w:b/>
          <w:sz w:val="28"/>
          <w:szCs w:val="28"/>
          <w:lang w:val="en-GB" w:eastAsia="en-GB"/>
        </w:rPr>
      </w:pPr>
      <w:r w:rsidRPr="00D31A5E">
        <w:rPr>
          <w:rFonts w:ascii="Arial" w:eastAsia="Times New Roman" w:hAnsi="Arial" w:cs="Arial"/>
          <w:b/>
          <w:sz w:val="28"/>
          <w:szCs w:val="28"/>
          <w:lang w:val="en-GB" w:eastAsia="en-GB"/>
        </w:rPr>
        <w:t>Please pass this form to your DSL without delay</w:t>
      </w:r>
      <w:r w:rsidRPr="00D31A5E">
        <w:rPr>
          <w:rFonts w:ascii="Arial" w:eastAsia="Times New Roman" w:hAnsi="Arial" w:cs="Arial"/>
          <w:b/>
          <w:sz w:val="28"/>
          <w:szCs w:val="28"/>
          <w:lang w:val="en-GB" w:eastAsia="en-GB"/>
        </w:rPr>
        <w:br w:type="page"/>
      </w:r>
      <w:r w:rsidRPr="00D31A5E">
        <w:rPr>
          <w:rFonts w:ascii="Arial" w:eastAsia="Times New Roman" w:hAnsi="Arial" w:cs="Arial"/>
          <w:b/>
          <w:sz w:val="28"/>
          <w:szCs w:val="28"/>
          <w:lang w:val="en-GB" w:eastAsia="en-GB"/>
        </w:rPr>
        <w:lastRenderedPageBreak/>
        <w:t>Record of concern about a child/young person’s safety and welfare</w:t>
      </w:r>
    </w:p>
    <w:p w:rsidR="00D31A5E" w:rsidRPr="00D31A5E" w:rsidRDefault="00D31A5E" w:rsidP="00D31A5E">
      <w:pPr>
        <w:spacing w:after="0"/>
        <w:rPr>
          <w:rFonts w:ascii="Arial" w:eastAsia="Times New Roman" w:hAnsi="Arial" w:cs="Arial"/>
          <w:sz w:val="24"/>
          <w:szCs w:val="24"/>
          <w:lang w:val="en-GB" w:eastAsia="en-GB"/>
        </w:rPr>
      </w:pPr>
      <w:r w:rsidRPr="00D31A5E">
        <w:rPr>
          <w:rFonts w:ascii="Arial" w:eastAsia="Times New Roman" w:hAnsi="Arial" w:cs="Arial"/>
          <w:sz w:val="24"/>
          <w:szCs w:val="24"/>
          <w:lang w:val="en-GB" w:eastAsia="en-GB"/>
        </w:rPr>
        <w:t>Part 2 (for use by DSL)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93"/>
        <w:gridCol w:w="514"/>
        <w:gridCol w:w="477"/>
        <w:gridCol w:w="551"/>
        <w:gridCol w:w="461"/>
        <w:gridCol w:w="318"/>
        <w:gridCol w:w="71"/>
        <w:gridCol w:w="1701"/>
        <w:gridCol w:w="35"/>
        <w:gridCol w:w="1808"/>
      </w:tblGrid>
      <w:tr w:rsidR="00D31A5E" w:rsidRPr="00D31A5E" w:rsidTr="00DD147A">
        <w:trPr>
          <w:trHeight w:val="567"/>
        </w:trPr>
        <w:tc>
          <w:tcPr>
            <w:tcW w:w="1951" w:type="dxa"/>
            <w:shd w:val="clear" w:color="auto" w:fill="auto"/>
          </w:tcPr>
          <w:p w:rsidR="00D31A5E" w:rsidRPr="00D31A5E" w:rsidRDefault="00D31A5E" w:rsidP="00D31A5E">
            <w:pPr>
              <w:overflowPunct w:val="0"/>
              <w:autoSpaceDE w:val="0"/>
              <w:autoSpaceDN w:val="0"/>
              <w:adjustRightInd w:val="0"/>
              <w:spacing w:before="120" w:after="120"/>
              <w:textAlignment w:val="baseline"/>
              <w:rPr>
                <w:rFonts w:ascii="Arial" w:eastAsia="Times New Roman" w:hAnsi="Arial" w:cs="Arial"/>
                <w:lang w:val="en-GB" w:eastAsia="en-GB"/>
              </w:rPr>
            </w:pPr>
            <w:r w:rsidRPr="00D31A5E">
              <w:rPr>
                <w:rFonts w:ascii="Arial" w:eastAsia="Times New Roman" w:hAnsi="Arial" w:cs="Arial"/>
                <w:lang w:val="en-GB" w:eastAsia="en-GB"/>
              </w:rPr>
              <w:t>Information received by DSL:</w:t>
            </w:r>
          </w:p>
        </w:tc>
        <w:tc>
          <w:tcPr>
            <w:tcW w:w="2002"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w:t>
            </w:r>
          </w:p>
        </w:tc>
        <w:tc>
          <w:tcPr>
            <w:tcW w:w="2003"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Time completed:</w:t>
            </w:r>
          </w:p>
        </w:tc>
        <w:tc>
          <w:tcPr>
            <w:tcW w:w="3933" w:type="dxa"/>
            <w:gridSpan w:val="5"/>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From whom:</w:t>
            </w:r>
          </w:p>
        </w:tc>
      </w:tr>
      <w:tr w:rsidR="00D31A5E" w:rsidRPr="00D31A5E" w:rsidTr="00DD147A">
        <w:trPr>
          <w:trHeight w:val="438"/>
        </w:trPr>
        <w:tc>
          <w:tcPr>
            <w:tcW w:w="1951" w:type="dxa"/>
            <w:vMerge w:val="restart"/>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 xml:space="preserve">Any advice </w:t>
            </w:r>
            <w:r w:rsidRPr="00D31A5E">
              <w:rPr>
                <w:rFonts w:ascii="Arial" w:eastAsia="Times New Roman" w:hAnsi="Arial" w:cs="Arial"/>
                <w:b/>
                <w:lang w:val="en-GB" w:eastAsia="en-GB"/>
              </w:rPr>
              <w:t>sought</w:t>
            </w:r>
            <w:r w:rsidRPr="00D31A5E">
              <w:rPr>
                <w:rFonts w:ascii="Arial" w:eastAsia="Times New Roman" w:hAnsi="Arial" w:cs="Arial"/>
                <w:lang w:val="en-GB" w:eastAsia="en-GB"/>
              </w:rPr>
              <w:t>, if applicable</w:t>
            </w:r>
          </w:p>
        </w:tc>
        <w:tc>
          <w:tcPr>
            <w:tcW w:w="2002"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w:t>
            </w:r>
          </w:p>
        </w:tc>
        <w:tc>
          <w:tcPr>
            <w:tcW w:w="2003"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Time completed:</w:t>
            </w:r>
          </w:p>
        </w:tc>
        <w:tc>
          <w:tcPr>
            <w:tcW w:w="3933" w:type="dxa"/>
            <w:gridSpan w:val="5"/>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From: name/organisation:</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438"/>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7938" w:type="dxa"/>
            <w:gridSpan w:val="11"/>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Advice received:</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144"/>
        </w:trPr>
        <w:tc>
          <w:tcPr>
            <w:tcW w:w="1951" w:type="dxa"/>
            <w:vMerge w:val="restart"/>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Action taken with reasons recorded</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i/>
                <w:lang w:val="en-GB" w:eastAsia="en-GB"/>
              </w:rPr>
            </w:pPr>
            <w:r w:rsidRPr="00D31A5E">
              <w:rPr>
                <w:rFonts w:ascii="Arial" w:eastAsia="Times New Roman" w:hAnsi="Arial" w:cs="Arial"/>
                <w:i/>
                <w:lang w:val="en-GB" w:eastAsia="en-GB"/>
              </w:rPr>
              <w:t xml:space="preserve">(e.g. MARF completed, monitoring advice given to appropriate staff, CAF </w:t>
            </w:r>
            <w:proofErr w:type="spellStart"/>
            <w:r w:rsidRPr="00D31A5E">
              <w:rPr>
                <w:rFonts w:ascii="Arial" w:eastAsia="Times New Roman" w:hAnsi="Arial" w:cs="Arial"/>
                <w:i/>
                <w:lang w:val="en-GB" w:eastAsia="en-GB"/>
              </w:rPr>
              <w:t>etc</w:t>
            </w:r>
            <w:proofErr w:type="spellEnd"/>
            <w:r w:rsidRPr="00D31A5E">
              <w:rPr>
                <w:rFonts w:ascii="Arial" w:eastAsia="Times New Roman" w:hAnsi="Arial" w:cs="Arial"/>
                <w:i/>
                <w:lang w:val="en-GB" w:eastAsia="en-GB"/>
              </w:rPr>
              <w:t>)</w:t>
            </w:r>
          </w:p>
        </w:tc>
        <w:tc>
          <w:tcPr>
            <w:tcW w:w="2002"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w:t>
            </w:r>
          </w:p>
        </w:tc>
        <w:tc>
          <w:tcPr>
            <w:tcW w:w="2003"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Time completed:</w:t>
            </w:r>
          </w:p>
        </w:tc>
        <w:tc>
          <w:tcPr>
            <w:tcW w:w="3933" w:type="dxa"/>
            <w:gridSpan w:val="5"/>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By whom:</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144"/>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7938" w:type="dxa"/>
            <w:gridSpan w:val="11"/>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144"/>
        </w:trPr>
        <w:tc>
          <w:tcPr>
            <w:tcW w:w="1951" w:type="dxa"/>
            <w:vMerge w:val="restart"/>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Outcome</w:t>
            </w:r>
          </w:p>
        </w:tc>
        <w:tc>
          <w:tcPr>
            <w:tcW w:w="2002"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w:t>
            </w:r>
          </w:p>
        </w:tc>
        <w:tc>
          <w:tcPr>
            <w:tcW w:w="2003"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Time completed:</w:t>
            </w:r>
          </w:p>
        </w:tc>
        <w:tc>
          <w:tcPr>
            <w:tcW w:w="3933" w:type="dxa"/>
            <w:gridSpan w:val="5"/>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By whom:</w:t>
            </w:r>
          </w:p>
        </w:tc>
      </w:tr>
      <w:tr w:rsidR="00D31A5E" w:rsidRPr="00D31A5E" w:rsidTr="00DD147A">
        <w:trPr>
          <w:trHeight w:val="144"/>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7938" w:type="dxa"/>
            <w:gridSpan w:val="11"/>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294"/>
        </w:trPr>
        <w:tc>
          <w:tcPr>
            <w:tcW w:w="1951" w:type="dxa"/>
            <w:vMerge w:val="restart"/>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Parent/carer informed?</w:t>
            </w:r>
          </w:p>
        </w:tc>
        <w:tc>
          <w:tcPr>
            <w:tcW w:w="709" w:type="dxa"/>
            <w:shd w:val="clear" w:color="auto" w:fill="auto"/>
          </w:tcPr>
          <w:p w:rsidR="00D31A5E" w:rsidRPr="00D31A5E" w:rsidRDefault="00D31A5E" w:rsidP="00D31A5E">
            <w:pPr>
              <w:overflowPunct w:val="0"/>
              <w:autoSpaceDE w:val="0"/>
              <w:autoSpaceDN w:val="0"/>
              <w:adjustRightInd w:val="0"/>
              <w:spacing w:after="0"/>
              <w:jc w:val="center"/>
              <w:textAlignment w:val="baseline"/>
              <w:rPr>
                <w:rFonts w:ascii="Arial" w:eastAsia="Times New Roman" w:hAnsi="Arial" w:cs="Arial"/>
                <w:b/>
                <w:lang w:val="en-GB" w:eastAsia="en-GB"/>
              </w:rPr>
            </w:pPr>
            <w:r w:rsidRPr="00D31A5E">
              <w:rPr>
                <w:rFonts w:ascii="Arial" w:eastAsia="Times New Roman" w:hAnsi="Arial" w:cs="Arial"/>
                <w:b/>
                <w:lang w:val="en-GB" w:eastAsia="en-GB"/>
              </w:rPr>
              <w:t>Y</w:t>
            </w:r>
          </w:p>
        </w:tc>
        <w:tc>
          <w:tcPr>
            <w:tcW w:w="1807"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Who spoken to:</w:t>
            </w:r>
          </w:p>
        </w:tc>
        <w:tc>
          <w:tcPr>
            <w:tcW w:w="1807"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Date:</w:t>
            </w:r>
          </w:p>
        </w:tc>
        <w:tc>
          <w:tcPr>
            <w:tcW w:w="1807" w:type="dxa"/>
            <w:gridSpan w:val="3"/>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Time:</w:t>
            </w:r>
          </w:p>
        </w:tc>
        <w:tc>
          <w:tcPr>
            <w:tcW w:w="1808" w:type="dxa"/>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By whom:</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294"/>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709" w:type="dxa"/>
            <w:shd w:val="clear" w:color="auto" w:fill="auto"/>
          </w:tcPr>
          <w:p w:rsidR="00D31A5E" w:rsidRPr="00D31A5E" w:rsidRDefault="00D31A5E" w:rsidP="00D31A5E">
            <w:pPr>
              <w:overflowPunct w:val="0"/>
              <w:autoSpaceDE w:val="0"/>
              <w:autoSpaceDN w:val="0"/>
              <w:adjustRightInd w:val="0"/>
              <w:spacing w:after="0"/>
              <w:jc w:val="center"/>
              <w:textAlignment w:val="baseline"/>
              <w:rPr>
                <w:rFonts w:ascii="Arial" w:eastAsia="Times New Roman" w:hAnsi="Arial" w:cs="Arial"/>
                <w:b/>
                <w:lang w:val="en-GB" w:eastAsia="en-GB"/>
              </w:rPr>
            </w:pPr>
            <w:r w:rsidRPr="00D31A5E">
              <w:rPr>
                <w:rFonts w:ascii="Arial" w:eastAsia="Times New Roman" w:hAnsi="Arial" w:cs="Arial"/>
                <w:b/>
                <w:lang w:val="en-GB" w:eastAsia="en-GB"/>
              </w:rPr>
              <w:t>N</w:t>
            </w:r>
          </w:p>
        </w:tc>
        <w:tc>
          <w:tcPr>
            <w:tcW w:w="7229" w:type="dxa"/>
            <w:gridSpan w:val="10"/>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Detail reason:</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c>
          <w:tcPr>
            <w:tcW w:w="1951" w:type="dxa"/>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Is any additional detail held, if so where?</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i/>
                <w:lang w:val="en-GB" w:eastAsia="en-GB"/>
              </w:rPr>
            </w:pPr>
          </w:p>
        </w:tc>
        <w:tc>
          <w:tcPr>
            <w:tcW w:w="7938" w:type="dxa"/>
            <w:gridSpan w:val="11"/>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360"/>
        </w:trPr>
        <w:tc>
          <w:tcPr>
            <w:tcW w:w="1951" w:type="dxa"/>
            <w:vMerge w:val="restart"/>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Prior safeguarding history</w:t>
            </w:r>
          </w:p>
        </w:tc>
        <w:tc>
          <w:tcPr>
            <w:tcW w:w="6095" w:type="dxa"/>
            <w:gridSpan w:val="9"/>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No. of previous records of concern:</w:t>
            </w:r>
          </w:p>
        </w:tc>
        <w:tc>
          <w:tcPr>
            <w:tcW w:w="1843"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360"/>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6095" w:type="dxa"/>
            <w:gridSpan w:val="9"/>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Has the child been subject of CAF/Early Help assessment?</w:t>
            </w:r>
          </w:p>
        </w:tc>
        <w:tc>
          <w:tcPr>
            <w:tcW w:w="1843"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360"/>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6095" w:type="dxa"/>
            <w:gridSpan w:val="9"/>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Currently on CP Plan (CPP) / Child in Need Plan (</w:t>
            </w:r>
            <w:proofErr w:type="spellStart"/>
            <w:r w:rsidRPr="00D31A5E">
              <w:rPr>
                <w:rFonts w:ascii="Arial" w:eastAsia="Times New Roman" w:hAnsi="Arial" w:cs="Arial"/>
                <w:lang w:val="en-GB" w:eastAsia="en-GB"/>
              </w:rPr>
              <w:t>CiN</w:t>
            </w:r>
            <w:proofErr w:type="spellEnd"/>
            <w:r w:rsidRPr="00D31A5E">
              <w:rPr>
                <w:rFonts w:ascii="Arial" w:eastAsia="Times New Roman" w:hAnsi="Arial" w:cs="Arial"/>
                <w:lang w:val="en-GB" w:eastAsia="en-GB"/>
              </w:rPr>
              <w:t>)</w:t>
            </w:r>
          </w:p>
        </w:tc>
        <w:tc>
          <w:tcPr>
            <w:tcW w:w="1843"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360"/>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6095" w:type="dxa"/>
            <w:gridSpan w:val="9"/>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Previously on CP Plan (CPP) / Child in Need Plan (</w:t>
            </w:r>
            <w:proofErr w:type="spellStart"/>
            <w:r w:rsidRPr="00D31A5E">
              <w:rPr>
                <w:rFonts w:ascii="Arial" w:eastAsia="Times New Roman" w:hAnsi="Arial" w:cs="Arial"/>
                <w:lang w:val="en-GB" w:eastAsia="en-GB"/>
              </w:rPr>
              <w:t>CiN</w:t>
            </w:r>
            <w:proofErr w:type="spellEnd"/>
            <w:r w:rsidRPr="00D31A5E">
              <w:rPr>
                <w:rFonts w:ascii="Arial" w:eastAsia="Times New Roman" w:hAnsi="Arial" w:cs="Arial"/>
                <w:lang w:val="en-GB" w:eastAsia="en-GB"/>
              </w:rPr>
              <w:t>)</w:t>
            </w:r>
          </w:p>
        </w:tc>
        <w:tc>
          <w:tcPr>
            <w:tcW w:w="1843" w:type="dxa"/>
            <w:gridSpan w:val="2"/>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rPr>
          <w:trHeight w:val="360"/>
        </w:trPr>
        <w:tc>
          <w:tcPr>
            <w:tcW w:w="1951" w:type="dxa"/>
            <w:vMerge/>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3544" w:type="dxa"/>
            <w:gridSpan w:val="5"/>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Is child known to other agencies?</w:t>
            </w:r>
          </w:p>
        </w:tc>
        <w:tc>
          <w:tcPr>
            <w:tcW w:w="850" w:type="dxa"/>
            <w:gridSpan w:val="3"/>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Y / N</w:t>
            </w:r>
          </w:p>
        </w:tc>
        <w:tc>
          <w:tcPr>
            <w:tcW w:w="3544" w:type="dxa"/>
            <w:gridSpan w:val="3"/>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r w:rsidR="00D31A5E" w:rsidRPr="00D31A5E" w:rsidTr="00DD147A">
        <w:tc>
          <w:tcPr>
            <w:tcW w:w="1951" w:type="dxa"/>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Name of DSL:</w:t>
            </w:r>
          </w:p>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2993"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c>
          <w:tcPr>
            <w:tcW w:w="1401" w:type="dxa"/>
            <w:gridSpan w:val="4"/>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r w:rsidRPr="00D31A5E">
              <w:rPr>
                <w:rFonts w:ascii="Arial" w:eastAsia="Times New Roman" w:hAnsi="Arial" w:cs="Arial"/>
                <w:lang w:val="en-GB" w:eastAsia="en-GB"/>
              </w:rPr>
              <w:t>Signature:</w:t>
            </w:r>
          </w:p>
        </w:tc>
        <w:tc>
          <w:tcPr>
            <w:tcW w:w="3544" w:type="dxa"/>
            <w:gridSpan w:val="3"/>
            <w:shd w:val="clear" w:color="auto" w:fill="auto"/>
          </w:tcPr>
          <w:p w:rsidR="00D31A5E" w:rsidRPr="00D31A5E" w:rsidRDefault="00D31A5E" w:rsidP="00D31A5E">
            <w:pPr>
              <w:overflowPunct w:val="0"/>
              <w:autoSpaceDE w:val="0"/>
              <w:autoSpaceDN w:val="0"/>
              <w:adjustRightInd w:val="0"/>
              <w:spacing w:after="0"/>
              <w:textAlignment w:val="baseline"/>
              <w:rPr>
                <w:rFonts w:ascii="Arial" w:eastAsia="Times New Roman" w:hAnsi="Arial" w:cs="Arial"/>
                <w:lang w:val="en-GB" w:eastAsia="en-GB"/>
              </w:rPr>
            </w:pPr>
          </w:p>
        </w:tc>
      </w:tr>
    </w:tbl>
    <w:p w:rsidR="00D31A5E" w:rsidRPr="00D31A5E" w:rsidRDefault="00D31A5E" w:rsidP="00D31A5E">
      <w:pPr>
        <w:spacing w:after="0"/>
        <w:rPr>
          <w:rFonts w:ascii="Arial" w:eastAsia="Times New Roman" w:hAnsi="Arial" w:cs="Arial"/>
          <w:sz w:val="24"/>
          <w:szCs w:val="24"/>
          <w:lang w:val="en-GB" w:eastAsia="en-GB"/>
        </w:rPr>
        <w:sectPr w:rsidR="00D31A5E" w:rsidRPr="00D31A5E" w:rsidSect="00983FF3">
          <w:pgSz w:w="11906" w:h="16838" w:code="9"/>
          <w:pgMar w:top="1440" w:right="1080" w:bottom="1440" w:left="1080" w:header="709" w:footer="709" w:gutter="0"/>
          <w:cols w:space="708"/>
          <w:docGrid w:linePitch="360"/>
        </w:sectPr>
      </w:pPr>
    </w:p>
    <w:p w:rsidR="00D31A5E" w:rsidRPr="00D31A5E" w:rsidRDefault="00D31A5E" w:rsidP="00D31A5E">
      <w:pPr>
        <w:keepNext/>
        <w:numPr>
          <w:ilvl w:val="0"/>
          <w:numId w:val="13"/>
        </w:numPr>
        <w:spacing w:after="0" w:line="240" w:lineRule="auto"/>
        <w:ind w:left="357" w:hanging="357"/>
        <w:outlineLvl w:val="0"/>
        <w:rPr>
          <w:rFonts w:ascii="Arial" w:eastAsia="Calibri" w:hAnsi="Arial" w:cs="Times New Roman"/>
          <w:b/>
          <w:bCs/>
          <w:sz w:val="28"/>
          <w:szCs w:val="24"/>
          <w:lang w:val="en-GB"/>
        </w:rPr>
      </w:pPr>
      <w:r w:rsidRPr="00D31A5E">
        <w:rPr>
          <w:rFonts w:ascii="Arial" w:eastAsia="Calibri" w:hAnsi="Arial" w:cs="Times New Roman"/>
          <w:b/>
          <w:bCs/>
          <w:sz w:val="28"/>
          <w:szCs w:val="24"/>
          <w:lang w:val="en-GB"/>
        </w:rPr>
        <w:lastRenderedPageBreak/>
        <w:t>Appendix C</w:t>
      </w:r>
    </w:p>
    <w:p w:rsidR="00D31A5E" w:rsidRPr="00D31A5E" w:rsidRDefault="00D31A5E" w:rsidP="00D31A5E">
      <w:pPr>
        <w:spacing w:after="0" w:line="240" w:lineRule="auto"/>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D31A5E" w:rsidRPr="00D31A5E" w:rsidTr="00DD147A">
        <w:tc>
          <w:tcPr>
            <w:tcW w:w="10080" w:type="dxa"/>
            <w:shd w:val="clear" w:color="auto" w:fill="000000"/>
          </w:tcPr>
          <w:p w:rsidR="00D31A5E" w:rsidRPr="00D31A5E" w:rsidRDefault="00D31A5E" w:rsidP="00D31A5E">
            <w:pPr>
              <w:spacing w:before="80" w:after="80" w:line="240" w:lineRule="auto"/>
              <w:jc w:val="center"/>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BODYMAP</w:t>
            </w:r>
          </w:p>
        </w:tc>
      </w:tr>
    </w:tbl>
    <w:p w:rsidR="00D31A5E" w:rsidRPr="00D31A5E" w:rsidRDefault="00D31A5E" w:rsidP="00D31A5E">
      <w:pPr>
        <w:spacing w:after="0" w:line="240" w:lineRule="auto"/>
        <w:jc w:val="center"/>
        <w:rPr>
          <w:rFonts w:ascii="Times New Roman" w:eastAsia="Times New Roman" w:hAnsi="Times New Roman" w:cs="Times New Roman"/>
          <w:sz w:val="24"/>
          <w:szCs w:val="24"/>
          <w:lang w:val="en-GB" w:eastAsia="en-GB"/>
        </w:rPr>
      </w:pPr>
      <w:r w:rsidRPr="00D31A5E">
        <w:rPr>
          <w:rFonts w:ascii="Times New Roman" w:eastAsia="Times New Roman" w:hAnsi="Times New Roman" w:cs="Times New Roman"/>
          <w:b/>
          <w:sz w:val="24"/>
          <w:szCs w:val="24"/>
          <w:lang w:val="en-GB" w:eastAsia="en-GB"/>
        </w:rPr>
        <w:t>(This must be completed at time of observation)</w:t>
      </w:r>
    </w:p>
    <w:p w:rsidR="00D31A5E" w:rsidRPr="00D31A5E" w:rsidRDefault="00D31A5E" w:rsidP="00D31A5E">
      <w:pPr>
        <w:spacing w:after="0" w:line="240" w:lineRule="auto"/>
        <w:jc w:val="center"/>
        <w:rPr>
          <w:rFonts w:ascii="Times New Roman" w:eastAsia="Times New Roman" w:hAnsi="Times New Roman" w:cs="Times New Roman"/>
          <w:sz w:val="24"/>
          <w:szCs w:val="24"/>
          <w:lang w:val="en-GB" w:eastAsia="en-GB"/>
        </w:rPr>
      </w:pPr>
    </w:p>
    <w:tbl>
      <w:tblPr>
        <w:tblW w:w="0" w:type="auto"/>
        <w:tblLook w:val="00A0" w:firstRow="1" w:lastRow="0" w:firstColumn="1" w:lastColumn="0" w:noHBand="0" w:noVBand="0"/>
      </w:tblPr>
      <w:tblGrid>
        <w:gridCol w:w="1898"/>
        <w:gridCol w:w="1244"/>
        <w:gridCol w:w="3014"/>
        <w:gridCol w:w="1074"/>
        <w:gridCol w:w="443"/>
        <w:gridCol w:w="2289"/>
      </w:tblGrid>
      <w:tr w:rsidR="00D31A5E" w:rsidRPr="00D31A5E" w:rsidTr="00DD147A">
        <w:tc>
          <w:tcPr>
            <w:tcW w:w="1908"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Name of Pupil:</w:t>
            </w:r>
          </w:p>
        </w:tc>
        <w:tc>
          <w:tcPr>
            <w:tcW w:w="4320" w:type="dxa"/>
            <w:gridSpan w:val="2"/>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p>
        </w:tc>
        <w:tc>
          <w:tcPr>
            <w:tcW w:w="1530" w:type="dxa"/>
            <w:gridSpan w:val="2"/>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Date of Birth:</w:t>
            </w:r>
          </w:p>
        </w:tc>
        <w:tc>
          <w:tcPr>
            <w:tcW w:w="2322" w:type="dxa"/>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p>
        </w:tc>
      </w:tr>
      <w:tr w:rsidR="00D31A5E" w:rsidRPr="00D31A5E" w:rsidTr="00DD147A">
        <w:tc>
          <w:tcPr>
            <w:tcW w:w="1908" w:type="dxa"/>
            <w:shd w:val="clear" w:color="auto" w:fill="auto"/>
          </w:tcPr>
          <w:p w:rsidR="00D31A5E" w:rsidRPr="00D31A5E" w:rsidRDefault="00D31A5E" w:rsidP="00D31A5E">
            <w:pPr>
              <w:overflowPunct w:val="0"/>
              <w:autoSpaceDE w:val="0"/>
              <w:autoSpaceDN w:val="0"/>
              <w:adjustRightInd w:val="0"/>
              <w:spacing w:before="240"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Name of Staff:</w:t>
            </w:r>
          </w:p>
        </w:tc>
        <w:tc>
          <w:tcPr>
            <w:tcW w:w="4320" w:type="dxa"/>
            <w:gridSpan w:val="2"/>
            <w:tcBorders>
              <w:top w:val="dotted" w:sz="4" w:space="0" w:color="auto"/>
              <w:bottom w:val="dotted" w:sz="4" w:space="0" w:color="auto"/>
            </w:tcBorders>
            <w:shd w:val="clear" w:color="auto" w:fill="auto"/>
          </w:tcPr>
          <w:p w:rsidR="00D31A5E" w:rsidRPr="00D31A5E" w:rsidRDefault="00D31A5E" w:rsidP="00D31A5E">
            <w:pPr>
              <w:overflowPunct w:val="0"/>
              <w:autoSpaceDE w:val="0"/>
              <w:autoSpaceDN w:val="0"/>
              <w:adjustRightInd w:val="0"/>
              <w:spacing w:before="240" w:after="0" w:line="240" w:lineRule="auto"/>
              <w:textAlignment w:val="baseline"/>
              <w:rPr>
                <w:rFonts w:ascii="Arial" w:eastAsia="Times New Roman" w:hAnsi="Arial" w:cs="Arial"/>
                <w:lang w:val="en-GB" w:eastAsia="en-GB"/>
              </w:rPr>
            </w:pPr>
          </w:p>
        </w:tc>
        <w:tc>
          <w:tcPr>
            <w:tcW w:w="1080" w:type="dxa"/>
            <w:shd w:val="clear" w:color="auto" w:fill="auto"/>
          </w:tcPr>
          <w:p w:rsidR="00D31A5E" w:rsidRPr="00D31A5E" w:rsidRDefault="00D31A5E" w:rsidP="00D31A5E">
            <w:pPr>
              <w:overflowPunct w:val="0"/>
              <w:autoSpaceDE w:val="0"/>
              <w:autoSpaceDN w:val="0"/>
              <w:adjustRightInd w:val="0"/>
              <w:spacing w:before="240"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Job title:</w:t>
            </w:r>
          </w:p>
        </w:tc>
        <w:tc>
          <w:tcPr>
            <w:tcW w:w="2772" w:type="dxa"/>
            <w:gridSpan w:val="2"/>
            <w:tcBorders>
              <w:bottom w:val="dotted" w:sz="4" w:space="0" w:color="auto"/>
            </w:tcBorders>
            <w:shd w:val="clear" w:color="auto" w:fill="auto"/>
          </w:tcPr>
          <w:p w:rsidR="00D31A5E" w:rsidRPr="00D31A5E" w:rsidRDefault="00D31A5E" w:rsidP="00D31A5E">
            <w:pPr>
              <w:overflowPunct w:val="0"/>
              <w:autoSpaceDE w:val="0"/>
              <w:autoSpaceDN w:val="0"/>
              <w:adjustRightInd w:val="0"/>
              <w:spacing w:before="240" w:after="0" w:line="240" w:lineRule="auto"/>
              <w:textAlignment w:val="baseline"/>
              <w:rPr>
                <w:rFonts w:ascii="Arial" w:eastAsia="Times New Roman" w:hAnsi="Arial" w:cs="Arial"/>
                <w:lang w:val="en-GB" w:eastAsia="en-GB"/>
              </w:rPr>
            </w:pPr>
          </w:p>
        </w:tc>
      </w:tr>
      <w:tr w:rsidR="00D31A5E" w:rsidRPr="00D31A5E" w:rsidTr="00DD147A">
        <w:tc>
          <w:tcPr>
            <w:tcW w:w="3168" w:type="dxa"/>
            <w:gridSpan w:val="2"/>
            <w:shd w:val="clear" w:color="auto" w:fill="auto"/>
          </w:tcPr>
          <w:p w:rsidR="00D31A5E" w:rsidRPr="00D31A5E" w:rsidRDefault="00D31A5E" w:rsidP="00D31A5E">
            <w:pPr>
              <w:overflowPunct w:val="0"/>
              <w:autoSpaceDE w:val="0"/>
              <w:autoSpaceDN w:val="0"/>
              <w:adjustRightInd w:val="0"/>
              <w:spacing w:before="240"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Date and time of observation:</w:t>
            </w:r>
          </w:p>
        </w:tc>
        <w:tc>
          <w:tcPr>
            <w:tcW w:w="6912" w:type="dxa"/>
            <w:gridSpan w:val="4"/>
            <w:tcBorders>
              <w:bottom w:val="dotted" w:sz="4" w:space="0" w:color="auto"/>
            </w:tcBorders>
            <w:shd w:val="clear" w:color="auto" w:fill="auto"/>
          </w:tcPr>
          <w:p w:rsidR="00D31A5E" w:rsidRPr="00D31A5E" w:rsidRDefault="00D31A5E" w:rsidP="00D31A5E">
            <w:pPr>
              <w:overflowPunct w:val="0"/>
              <w:autoSpaceDE w:val="0"/>
              <w:autoSpaceDN w:val="0"/>
              <w:adjustRightInd w:val="0"/>
              <w:spacing w:before="240" w:after="0" w:line="240" w:lineRule="auto"/>
              <w:textAlignment w:val="baseline"/>
              <w:rPr>
                <w:rFonts w:ascii="Arial" w:eastAsia="Times New Roman" w:hAnsi="Arial" w:cs="Arial"/>
                <w:lang w:val="en-GB" w:eastAsia="en-GB"/>
              </w:rPr>
            </w:pPr>
          </w:p>
        </w:tc>
      </w:tr>
    </w:tbl>
    <w:p w:rsidR="00D31A5E" w:rsidRPr="00D31A5E" w:rsidRDefault="00D31A5E" w:rsidP="00D31A5E">
      <w:pPr>
        <w:spacing w:after="0" w:line="240" w:lineRule="auto"/>
        <w:rPr>
          <w:rFonts w:ascii="Times New Roman" w:eastAsia="Times New Roman" w:hAnsi="Times New Roman" w:cs="Times New Roman"/>
          <w:sz w:val="24"/>
          <w:szCs w:val="24"/>
          <w:lang w:val="en-GB" w:eastAsia="en-GB"/>
        </w:rPr>
      </w:pPr>
    </w:p>
    <w:tbl>
      <w:tblPr>
        <w:tblW w:w="0" w:type="auto"/>
        <w:tblLook w:val="00A0" w:firstRow="1" w:lastRow="0" w:firstColumn="1" w:lastColumn="0" w:noHBand="0" w:noVBand="0"/>
      </w:tblPr>
      <w:tblGrid>
        <w:gridCol w:w="5001"/>
        <w:gridCol w:w="4961"/>
      </w:tblGrid>
      <w:tr w:rsidR="00D31A5E" w:rsidRPr="00D31A5E" w:rsidTr="00DD147A">
        <w:tc>
          <w:tcPr>
            <w:tcW w:w="5040" w:type="dxa"/>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924175" cy="6057900"/>
                  <wp:effectExtent l="0" t="0" r="9525" b="0"/>
                  <wp:docPr id="16" name="Picture 16"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24175" cy="6057900"/>
                          </a:xfrm>
                          <a:prstGeom prst="rect">
                            <a:avLst/>
                          </a:prstGeom>
                          <a:noFill/>
                          <a:ln>
                            <a:noFill/>
                          </a:ln>
                        </pic:spPr>
                      </pic:pic>
                    </a:graphicData>
                  </a:graphic>
                </wp:inline>
              </w:drawing>
            </w:r>
          </w:p>
        </w:tc>
        <w:tc>
          <w:tcPr>
            <w:tcW w:w="5040" w:type="dxa"/>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800350" cy="6057900"/>
                  <wp:effectExtent l="0" t="0" r="0" b="0"/>
                  <wp:docPr id="15" name="Picture 15"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00350" cy="6057900"/>
                          </a:xfrm>
                          <a:prstGeom prst="rect">
                            <a:avLst/>
                          </a:prstGeom>
                          <a:noFill/>
                          <a:ln>
                            <a:noFill/>
                          </a:ln>
                        </pic:spPr>
                      </pic:pic>
                    </a:graphicData>
                  </a:graphic>
                </wp:inline>
              </w:drawing>
            </w:r>
          </w:p>
        </w:tc>
      </w:tr>
    </w:tbl>
    <w:p w:rsidR="00D31A5E" w:rsidRPr="00D31A5E" w:rsidRDefault="00D31A5E" w:rsidP="00D31A5E">
      <w:pPr>
        <w:spacing w:after="0" w:line="240" w:lineRule="auto"/>
        <w:rPr>
          <w:rFonts w:ascii="Times New Roman" w:eastAsia="Times New Roman" w:hAnsi="Times New Roman" w:cs="Times New Roman"/>
          <w:sz w:val="24"/>
          <w:szCs w:val="24"/>
          <w:lang w:val="en-GB" w:eastAsia="en-GB"/>
        </w:rPr>
      </w:pPr>
    </w:p>
    <w:p w:rsidR="00D31A5E" w:rsidRPr="00D31A5E" w:rsidRDefault="00D31A5E" w:rsidP="00D31A5E">
      <w:pPr>
        <w:spacing w:after="0" w:line="240" w:lineRule="auto"/>
        <w:rPr>
          <w:rFonts w:ascii="Times New Roman" w:eastAsia="Times New Roman" w:hAnsi="Times New Roman" w:cs="Times New Roman"/>
          <w:sz w:val="24"/>
          <w:szCs w:val="24"/>
          <w:lang w:val="en-GB" w:eastAsia="en-GB"/>
        </w:rPr>
      </w:pPr>
    </w:p>
    <w:p w:rsidR="00D31A5E" w:rsidRPr="00D31A5E" w:rsidRDefault="00D31A5E" w:rsidP="00D31A5E">
      <w:pPr>
        <w:spacing w:after="0" w:line="240" w:lineRule="auto"/>
        <w:rPr>
          <w:rFonts w:ascii="Times New Roman" w:eastAsia="Times New Roman" w:hAnsi="Times New Roman" w:cs="Times New Roman"/>
          <w:sz w:val="24"/>
          <w:szCs w:val="24"/>
          <w:lang w:val="en-GB" w:eastAsia="en-GB"/>
        </w:rPr>
      </w:pPr>
      <w:r w:rsidRPr="00D31A5E">
        <w:rPr>
          <w:rFonts w:ascii="Times New Roman" w:eastAsia="Times New Roman" w:hAnsi="Times New Roman" w:cs="Times New Roman"/>
          <w:sz w:val="24"/>
          <w:szCs w:val="24"/>
          <w:lang w:val="en-GB" w:eastAsia="en-GB"/>
        </w:rPr>
        <w:br w:type="page"/>
      </w:r>
    </w:p>
    <w:tbl>
      <w:tblPr>
        <w:tblW w:w="0" w:type="auto"/>
        <w:tblLook w:val="00A0" w:firstRow="1" w:lastRow="0" w:firstColumn="1" w:lastColumn="0" w:noHBand="0" w:noVBand="0"/>
      </w:tblPr>
      <w:tblGrid>
        <w:gridCol w:w="1716"/>
        <w:gridCol w:w="3264"/>
        <w:gridCol w:w="734"/>
        <w:gridCol w:w="2234"/>
        <w:gridCol w:w="2014"/>
      </w:tblGrid>
      <w:tr w:rsidR="00D31A5E" w:rsidRPr="00D31A5E" w:rsidTr="00DD147A">
        <w:tc>
          <w:tcPr>
            <w:tcW w:w="1728"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sz w:val="24"/>
                <w:szCs w:val="24"/>
                <w:lang w:val="en-GB" w:eastAsia="en-GB"/>
              </w:rPr>
              <w:lastRenderedPageBreak/>
              <w:br w:type="page"/>
            </w:r>
            <w:r w:rsidRPr="00D31A5E">
              <w:rPr>
                <w:rFonts w:ascii="Arial" w:eastAsia="Times New Roman" w:hAnsi="Arial" w:cs="Arial"/>
                <w:lang w:val="en-GB" w:eastAsia="en-GB"/>
              </w:rPr>
              <w:t>Name of pupil:</w:t>
            </w:r>
          </w:p>
        </w:tc>
        <w:tc>
          <w:tcPr>
            <w:tcW w:w="4050" w:type="dxa"/>
            <w:gridSpan w:val="2"/>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lang w:val="en-GB" w:eastAsia="en-GB"/>
              </w:rPr>
            </w:pPr>
          </w:p>
        </w:tc>
        <w:tc>
          <w:tcPr>
            <w:tcW w:w="2250" w:type="dxa"/>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Date and time of observation:</w:t>
            </w:r>
          </w:p>
        </w:tc>
        <w:tc>
          <w:tcPr>
            <w:tcW w:w="2052" w:type="dxa"/>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lang w:val="en-GB" w:eastAsia="en-GB"/>
              </w:rPr>
            </w:pPr>
          </w:p>
        </w:tc>
      </w:tr>
      <w:tr w:rsidR="00D31A5E" w:rsidRPr="00D31A5E" w:rsidTr="00DD147A">
        <w:tc>
          <w:tcPr>
            <w:tcW w:w="5040" w:type="dxa"/>
            <w:gridSpan w:val="2"/>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962275" cy="3790950"/>
                  <wp:effectExtent l="0" t="0" r="9525" b="0"/>
                  <wp:docPr id="14" name="Picture 14"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962275" cy="3790950"/>
                          </a:xfrm>
                          <a:prstGeom prst="rect">
                            <a:avLst/>
                          </a:prstGeom>
                          <a:noFill/>
                          <a:ln>
                            <a:noFill/>
                          </a:ln>
                        </pic:spPr>
                      </pic:pic>
                    </a:graphicData>
                  </a:graphic>
                </wp:inline>
              </w:drawing>
            </w:r>
          </w:p>
        </w:tc>
        <w:tc>
          <w:tcPr>
            <w:tcW w:w="5040" w:type="dxa"/>
            <w:gridSpan w:val="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3038475" cy="3867150"/>
                  <wp:effectExtent l="0" t="0" r="9525" b="0"/>
                  <wp:docPr id="13" name="Picture 13"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38475" cy="3867150"/>
                          </a:xfrm>
                          <a:prstGeom prst="rect">
                            <a:avLst/>
                          </a:prstGeom>
                          <a:noFill/>
                          <a:ln>
                            <a:noFill/>
                          </a:ln>
                        </pic:spPr>
                      </pic:pic>
                    </a:graphicData>
                  </a:graphic>
                </wp:inline>
              </w:drawing>
            </w:r>
          </w:p>
        </w:tc>
      </w:tr>
      <w:tr w:rsidR="00D31A5E" w:rsidRPr="00D31A5E" w:rsidTr="00DD147A">
        <w:tc>
          <w:tcPr>
            <w:tcW w:w="5040" w:type="dxa"/>
            <w:gridSpan w:val="2"/>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FRONT</w:t>
            </w:r>
          </w:p>
        </w:tc>
        <w:tc>
          <w:tcPr>
            <w:tcW w:w="5040" w:type="dxa"/>
            <w:gridSpan w:val="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BACK</w:t>
            </w:r>
          </w:p>
        </w:tc>
      </w:tr>
      <w:tr w:rsidR="00D31A5E" w:rsidRPr="00D31A5E" w:rsidTr="00DD147A">
        <w:tc>
          <w:tcPr>
            <w:tcW w:w="5040" w:type="dxa"/>
            <w:gridSpan w:val="2"/>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3038475" cy="3752850"/>
                  <wp:effectExtent l="0" t="0" r="9525" b="0"/>
                  <wp:docPr id="12" name="Picture 12"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38475" cy="3752850"/>
                          </a:xfrm>
                          <a:prstGeom prst="rect">
                            <a:avLst/>
                          </a:prstGeom>
                          <a:noFill/>
                          <a:ln>
                            <a:noFill/>
                          </a:ln>
                        </pic:spPr>
                      </pic:pic>
                    </a:graphicData>
                  </a:graphic>
                </wp:inline>
              </w:drawing>
            </w:r>
          </w:p>
        </w:tc>
        <w:tc>
          <w:tcPr>
            <w:tcW w:w="5040" w:type="dxa"/>
            <w:gridSpan w:val="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943225" cy="3686175"/>
                  <wp:effectExtent l="0" t="0" r="9525" b="9525"/>
                  <wp:docPr id="11" name="Picture 11"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943225" cy="3686175"/>
                          </a:xfrm>
                          <a:prstGeom prst="rect">
                            <a:avLst/>
                          </a:prstGeom>
                          <a:noFill/>
                          <a:ln>
                            <a:noFill/>
                          </a:ln>
                        </pic:spPr>
                      </pic:pic>
                    </a:graphicData>
                  </a:graphic>
                </wp:inline>
              </w:drawing>
            </w:r>
          </w:p>
        </w:tc>
      </w:tr>
      <w:tr w:rsidR="00D31A5E" w:rsidRPr="00D31A5E" w:rsidTr="00DD147A">
        <w:tc>
          <w:tcPr>
            <w:tcW w:w="5040" w:type="dxa"/>
            <w:gridSpan w:val="2"/>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RIGHT</w:t>
            </w:r>
          </w:p>
        </w:tc>
        <w:tc>
          <w:tcPr>
            <w:tcW w:w="5040" w:type="dxa"/>
            <w:gridSpan w:val="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LEFT</w:t>
            </w:r>
          </w:p>
        </w:tc>
      </w:tr>
    </w:tbl>
    <w:p w:rsidR="00D31A5E" w:rsidRPr="00D31A5E" w:rsidRDefault="00D31A5E" w:rsidP="00D31A5E">
      <w:pPr>
        <w:spacing w:after="0" w:line="240" w:lineRule="auto"/>
        <w:rPr>
          <w:rFonts w:ascii="Times New Roman" w:eastAsia="Times New Roman" w:hAnsi="Times New Roman" w:cs="Times New Roman"/>
          <w:sz w:val="24"/>
          <w:szCs w:val="24"/>
          <w:lang w:val="en-GB" w:eastAsia="en-GB"/>
        </w:rPr>
      </w:pPr>
    </w:p>
    <w:tbl>
      <w:tblPr>
        <w:tblW w:w="0" w:type="auto"/>
        <w:tblLook w:val="00A0" w:firstRow="1" w:lastRow="0" w:firstColumn="1" w:lastColumn="0" w:noHBand="0" w:noVBand="0"/>
      </w:tblPr>
      <w:tblGrid>
        <w:gridCol w:w="1677"/>
        <w:gridCol w:w="48"/>
        <w:gridCol w:w="539"/>
        <w:gridCol w:w="1083"/>
        <w:gridCol w:w="1678"/>
        <w:gridCol w:w="14"/>
        <w:gridCol w:w="723"/>
        <w:gridCol w:w="941"/>
        <w:gridCol w:w="408"/>
        <w:gridCol w:w="899"/>
        <w:gridCol w:w="270"/>
        <w:gridCol w:w="102"/>
        <w:gridCol w:w="1564"/>
        <w:gridCol w:w="16"/>
      </w:tblGrid>
      <w:tr w:rsidR="00D31A5E" w:rsidRPr="00D31A5E" w:rsidTr="00DD147A">
        <w:trPr>
          <w:gridAfter w:val="1"/>
          <w:wAfter w:w="16" w:type="dxa"/>
        </w:trPr>
        <w:tc>
          <w:tcPr>
            <w:tcW w:w="1728" w:type="dxa"/>
            <w:gridSpan w:val="2"/>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r w:rsidRPr="00D31A5E">
              <w:rPr>
                <w:rFonts w:ascii="Arial" w:eastAsia="Times New Roman" w:hAnsi="Arial" w:cs="Arial"/>
                <w:lang w:val="en-GB" w:eastAsia="en-GB"/>
              </w:rPr>
              <w:t>Name of pupil</w:t>
            </w:r>
            <w:r w:rsidRPr="00D31A5E">
              <w:rPr>
                <w:rFonts w:ascii="Times New Roman" w:eastAsia="Times New Roman" w:hAnsi="Times New Roman" w:cs="Times New Roman"/>
                <w:sz w:val="20"/>
                <w:szCs w:val="24"/>
                <w:lang w:val="en-GB" w:eastAsia="en-GB"/>
              </w:rPr>
              <w:t>:</w:t>
            </w:r>
          </w:p>
        </w:tc>
        <w:tc>
          <w:tcPr>
            <w:tcW w:w="4050" w:type="dxa"/>
            <w:gridSpan w:val="5"/>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tc>
        <w:tc>
          <w:tcPr>
            <w:tcW w:w="2250" w:type="dxa"/>
            <w:gridSpan w:val="3"/>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Date and time of observation:</w:t>
            </w:r>
          </w:p>
        </w:tc>
        <w:tc>
          <w:tcPr>
            <w:tcW w:w="2052" w:type="dxa"/>
            <w:gridSpan w:val="3"/>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tc>
      </w:tr>
      <w:tr w:rsidR="00D31A5E" w:rsidRPr="00D31A5E" w:rsidTr="00DD147A">
        <w:trPr>
          <w:trHeight w:val="6083"/>
        </w:trPr>
        <w:tc>
          <w:tcPr>
            <w:tcW w:w="5054" w:type="dxa"/>
            <w:gridSpan w:val="6"/>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lastRenderedPageBreak/>
              <w:drawing>
                <wp:inline distT="0" distB="0" distL="0" distR="0">
                  <wp:extent cx="3067050" cy="3895725"/>
                  <wp:effectExtent l="0" t="0" r="0" b="9525"/>
                  <wp:docPr id="10" name="Picture 1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67050" cy="3895725"/>
                          </a:xfrm>
                          <a:prstGeom prst="rect">
                            <a:avLst/>
                          </a:prstGeom>
                          <a:noFill/>
                          <a:ln>
                            <a:noFill/>
                          </a:ln>
                        </pic:spPr>
                      </pic:pic>
                    </a:graphicData>
                  </a:graphic>
                </wp:inline>
              </w:drawing>
            </w:r>
          </w:p>
        </w:tc>
        <w:tc>
          <w:tcPr>
            <w:tcW w:w="5041"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943225" cy="3895725"/>
                  <wp:effectExtent l="0" t="0" r="9525" b="9525"/>
                  <wp:docPr id="9" name="Picture 9"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43225" cy="3895725"/>
                          </a:xfrm>
                          <a:prstGeom prst="rect">
                            <a:avLst/>
                          </a:prstGeom>
                          <a:noFill/>
                          <a:ln>
                            <a:noFill/>
                          </a:ln>
                        </pic:spPr>
                      </pic:pic>
                    </a:graphicData>
                  </a:graphic>
                </wp:inline>
              </w:drawing>
            </w:r>
          </w:p>
        </w:tc>
      </w:tr>
      <w:tr w:rsidR="00D31A5E" w:rsidRPr="00D31A5E" w:rsidTr="00DD147A">
        <w:tc>
          <w:tcPr>
            <w:tcW w:w="5054" w:type="dxa"/>
            <w:gridSpan w:val="6"/>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R</w:t>
            </w:r>
          </w:p>
        </w:tc>
        <w:tc>
          <w:tcPr>
            <w:tcW w:w="5041"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L</w:t>
            </w:r>
          </w:p>
        </w:tc>
      </w:tr>
      <w:tr w:rsidR="00D31A5E" w:rsidRPr="00D31A5E" w:rsidTr="00DD147A">
        <w:tc>
          <w:tcPr>
            <w:tcW w:w="10095" w:type="dxa"/>
            <w:gridSpan w:val="14"/>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BACK</w:t>
            </w:r>
          </w:p>
        </w:tc>
      </w:tr>
      <w:tr w:rsidR="00D31A5E" w:rsidRPr="00D31A5E" w:rsidTr="00DD147A">
        <w:tc>
          <w:tcPr>
            <w:tcW w:w="5054" w:type="dxa"/>
            <w:gridSpan w:val="6"/>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847975" cy="3676650"/>
                  <wp:effectExtent l="0" t="0" r="9525" b="0"/>
                  <wp:docPr id="8" name="Picture 8"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47975" cy="3676650"/>
                          </a:xfrm>
                          <a:prstGeom prst="rect">
                            <a:avLst/>
                          </a:prstGeom>
                          <a:noFill/>
                          <a:ln>
                            <a:noFill/>
                          </a:ln>
                        </pic:spPr>
                      </pic:pic>
                    </a:graphicData>
                  </a:graphic>
                </wp:inline>
              </w:drawing>
            </w:r>
          </w:p>
        </w:tc>
        <w:tc>
          <w:tcPr>
            <w:tcW w:w="5041"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838450" cy="3562350"/>
                  <wp:effectExtent l="0" t="0" r="0" b="0"/>
                  <wp:docPr id="7" name="Picture 7"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38450" cy="3562350"/>
                          </a:xfrm>
                          <a:prstGeom prst="rect">
                            <a:avLst/>
                          </a:prstGeom>
                          <a:noFill/>
                          <a:ln>
                            <a:noFill/>
                          </a:ln>
                        </pic:spPr>
                      </pic:pic>
                    </a:graphicData>
                  </a:graphic>
                </wp:inline>
              </w:drawing>
            </w:r>
          </w:p>
        </w:tc>
      </w:tr>
      <w:tr w:rsidR="00D31A5E" w:rsidRPr="00D31A5E" w:rsidTr="00DD147A">
        <w:tc>
          <w:tcPr>
            <w:tcW w:w="5054" w:type="dxa"/>
            <w:gridSpan w:val="6"/>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p>
        </w:tc>
        <w:tc>
          <w:tcPr>
            <w:tcW w:w="5041"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p>
        </w:tc>
      </w:tr>
      <w:tr w:rsidR="00D31A5E" w:rsidRPr="00D31A5E" w:rsidTr="00DD147A">
        <w:tc>
          <w:tcPr>
            <w:tcW w:w="10095" w:type="dxa"/>
            <w:gridSpan w:val="14"/>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eastAsia="en-GB"/>
              </w:rPr>
            </w:pPr>
          </w:p>
        </w:tc>
      </w:tr>
      <w:tr w:rsidR="00D31A5E" w:rsidRPr="00D31A5E" w:rsidTr="00DD147A">
        <w:trPr>
          <w:gridAfter w:val="1"/>
          <w:wAfter w:w="16" w:type="dxa"/>
        </w:trPr>
        <w:tc>
          <w:tcPr>
            <w:tcW w:w="1728" w:type="dxa"/>
            <w:gridSpan w:val="2"/>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r w:rsidRPr="00D31A5E">
              <w:rPr>
                <w:rFonts w:ascii="Arial" w:eastAsia="Times New Roman" w:hAnsi="Arial" w:cs="Arial"/>
                <w:lang w:val="en-GB" w:eastAsia="en-GB"/>
              </w:rPr>
              <w:t>Name of Pupil</w:t>
            </w:r>
            <w:r w:rsidRPr="00D31A5E">
              <w:rPr>
                <w:rFonts w:ascii="Times New Roman" w:eastAsia="Times New Roman" w:hAnsi="Times New Roman" w:cs="Times New Roman"/>
                <w:sz w:val="20"/>
                <w:szCs w:val="24"/>
                <w:lang w:val="en-GB" w:eastAsia="en-GB"/>
              </w:rPr>
              <w:t>:</w:t>
            </w:r>
          </w:p>
        </w:tc>
        <w:tc>
          <w:tcPr>
            <w:tcW w:w="4050" w:type="dxa"/>
            <w:gridSpan w:val="5"/>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tc>
        <w:tc>
          <w:tcPr>
            <w:tcW w:w="2250" w:type="dxa"/>
            <w:gridSpan w:val="3"/>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Date and time of observation:</w:t>
            </w:r>
          </w:p>
        </w:tc>
        <w:tc>
          <w:tcPr>
            <w:tcW w:w="2052" w:type="dxa"/>
            <w:gridSpan w:val="3"/>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val="en-GB" w:eastAsia="en-GB"/>
              </w:rPr>
            </w:pPr>
          </w:p>
        </w:tc>
      </w:tr>
      <w:tr w:rsidR="00D31A5E" w:rsidRPr="00D31A5E" w:rsidTr="00DD147A">
        <w:trPr>
          <w:gridAfter w:val="1"/>
          <w:wAfter w:w="16" w:type="dxa"/>
          <w:trHeight w:val="4220"/>
        </w:trPr>
        <w:tc>
          <w:tcPr>
            <w:tcW w:w="5040" w:type="dxa"/>
            <w:gridSpan w:val="5"/>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lastRenderedPageBreak/>
              <w:drawing>
                <wp:inline distT="0" distB="0" distL="0" distR="0">
                  <wp:extent cx="2419350" cy="2628900"/>
                  <wp:effectExtent l="0" t="0" r="0" b="0"/>
                  <wp:docPr id="6" name="Picture 6"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419350" cy="2628900"/>
                          </a:xfrm>
                          <a:prstGeom prst="rect">
                            <a:avLst/>
                          </a:prstGeom>
                          <a:noFill/>
                          <a:ln>
                            <a:noFill/>
                          </a:ln>
                        </pic:spPr>
                      </pic:pic>
                    </a:graphicData>
                  </a:graphic>
                </wp:inline>
              </w:drawing>
            </w:r>
          </w:p>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p>
        </w:tc>
        <w:tc>
          <w:tcPr>
            <w:tcW w:w="5040"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371725" cy="2628900"/>
                  <wp:effectExtent l="0" t="0" r="9525" b="0"/>
                  <wp:docPr id="5" name="Picture 5"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71725" cy="2628900"/>
                          </a:xfrm>
                          <a:prstGeom prst="rect">
                            <a:avLst/>
                          </a:prstGeom>
                          <a:noFill/>
                          <a:ln>
                            <a:noFill/>
                          </a:ln>
                        </pic:spPr>
                      </pic:pic>
                    </a:graphicData>
                  </a:graphic>
                </wp:inline>
              </w:drawing>
            </w:r>
          </w:p>
        </w:tc>
      </w:tr>
      <w:tr w:rsidR="00D31A5E" w:rsidRPr="00D31A5E" w:rsidTr="00DD147A">
        <w:trPr>
          <w:gridAfter w:val="1"/>
          <w:wAfter w:w="16" w:type="dxa"/>
        </w:trPr>
        <w:tc>
          <w:tcPr>
            <w:tcW w:w="1680" w:type="dxa"/>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R</w:t>
            </w:r>
          </w:p>
        </w:tc>
        <w:tc>
          <w:tcPr>
            <w:tcW w:w="1680" w:type="dxa"/>
            <w:gridSpan w:val="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TOP</w:t>
            </w:r>
          </w:p>
        </w:tc>
        <w:tc>
          <w:tcPr>
            <w:tcW w:w="1680" w:type="dxa"/>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L</w:t>
            </w:r>
          </w:p>
        </w:tc>
        <w:tc>
          <w:tcPr>
            <w:tcW w:w="1680" w:type="dxa"/>
            <w:gridSpan w:val="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R</w:t>
            </w:r>
          </w:p>
        </w:tc>
        <w:tc>
          <w:tcPr>
            <w:tcW w:w="1680" w:type="dxa"/>
            <w:gridSpan w:val="4"/>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BOTTOM</w:t>
            </w:r>
          </w:p>
        </w:tc>
        <w:tc>
          <w:tcPr>
            <w:tcW w:w="1680" w:type="dxa"/>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L</w:t>
            </w:r>
          </w:p>
        </w:tc>
      </w:tr>
      <w:tr w:rsidR="00D31A5E" w:rsidRPr="00D31A5E" w:rsidTr="00DD147A">
        <w:trPr>
          <w:gridAfter w:val="1"/>
          <w:wAfter w:w="16" w:type="dxa"/>
        </w:trPr>
        <w:tc>
          <w:tcPr>
            <w:tcW w:w="10080" w:type="dxa"/>
            <w:gridSpan w:val="1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p>
        </w:tc>
      </w:tr>
      <w:tr w:rsidR="00D31A5E" w:rsidRPr="00D31A5E" w:rsidTr="00DD147A">
        <w:trPr>
          <w:gridAfter w:val="1"/>
          <w:wAfter w:w="16" w:type="dxa"/>
        </w:trPr>
        <w:tc>
          <w:tcPr>
            <w:tcW w:w="5040" w:type="dxa"/>
            <w:gridSpan w:val="5"/>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3000375" cy="1485900"/>
                  <wp:effectExtent l="0" t="0" r="9525" b="0"/>
                  <wp:docPr id="4" name="Picture 4"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00375" cy="1485900"/>
                          </a:xfrm>
                          <a:prstGeom prst="rect">
                            <a:avLst/>
                          </a:prstGeom>
                          <a:noFill/>
                          <a:ln>
                            <a:noFill/>
                          </a:ln>
                        </pic:spPr>
                      </pic:pic>
                    </a:graphicData>
                  </a:graphic>
                </wp:inline>
              </w:drawing>
            </w:r>
          </w:p>
        </w:tc>
        <w:tc>
          <w:tcPr>
            <w:tcW w:w="5040"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847975" cy="1485900"/>
                  <wp:effectExtent l="0" t="0" r="9525" b="0"/>
                  <wp:docPr id="3" name="Picture 3"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47975" cy="1485900"/>
                          </a:xfrm>
                          <a:prstGeom prst="rect">
                            <a:avLst/>
                          </a:prstGeom>
                          <a:noFill/>
                          <a:ln>
                            <a:noFill/>
                          </a:ln>
                        </pic:spPr>
                      </pic:pic>
                    </a:graphicData>
                  </a:graphic>
                </wp:inline>
              </w:drawing>
            </w:r>
          </w:p>
        </w:tc>
      </w:tr>
      <w:tr w:rsidR="00D31A5E" w:rsidRPr="00D31A5E" w:rsidTr="00DD147A">
        <w:trPr>
          <w:gridAfter w:val="1"/>
          <w:wAfter w:w="16" w:type="dxa"/>
        </w:trPr>
        <w:tc>
          <w:tcPr>
            <w:tcW w:w="5040" w:type="dxa"/>
            <w:gridSpan w:val="5"/>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R</w:t>
            </w:r>
          </w:p>
        </w:tc>
        <w:tc>
          <w:tcPr>
            <w:tcW w:w="5040"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L</w:t>
            </w:r>
          </w:p>
        </w:tc>
      </w:tr>
      <w:tr w:rsidR="00D31A5E" w:rsidRPr="00D31A5E" w:rsidTr="00DD147A">
        <w:trPr>
          <w:gridAfter w:val="1"/>
          <w:wAfter w:w="16" w:type="dxa"/>
        </w:trPr>
        <w:tc>
          <w:tcPr>
            <w:tcW w:w="10080" w:type="dxa"/>
            <w:gridSpan w:val="1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INNER</w:t>
            </w:r>
          </w:p>
        </w:tc>
      </w:tr>
      <w:tr w:rsidR="00D31A5E" w:rsidRPr="00D31A5E" w:rsidTr="00DD147A">
        <w:trPr>
          <w:gridAfter w:val="1"/>
          <w:wAfter w:w="16" w:type="dxa"/>
        </w:trPr>
        <w:tc>
          <w:tcPr>
            <w:tcW w:w="5040" w:type="dxa"/>
            <w:gridSpan w:val="5"/>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943225" cy="1581150"/>
                  <wp:effectExtent l="0" t="0" r="9525" b="0"/>
                  <wp:docPr id="2" name="Picture 2"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43225" cy="1581150"/>
                          </a:xfrm>
                          <a:prstGeom prst="rect">
                            <a:avLst/>
                          </a:prstGeom>
                          <a:noFill/>
                          <a:ln>
                            <a:noFill/>
                          </a:ln>
                        </pic:spPr>
                      </pic:pic>
                    </a:graphicData>
                  </a:graphic>
                </wp:inline>
              </w:drawing>
            </w:r>
          </w:p>
        </w:tc>
        <w:tc>
          <w:tcPr>
            <w:tcW w:w="5040"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extent cx="2981325" cy="1495425"/>
                  <wp:effectExtent l="0" t="0" r="9525" b="9525"/>
                  <wp:docPr id="1" name="Picture 1"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981325" cy="1495425"/>
                          </a:xfrm>
                          <a:prstGeom prst="rect">
                            <a:avLst/>
                          </a:prstGeom>
                          <a:noFill/>
                          <a:ln>
                            <a:noFill/>
                          </a:ln>
                        </pic:spPr>
                      </pic:pic>
                    </a:graphicData>
                  </a:graphic>
                </wp:inline>
              </w:drawing>
            </w:r>
          </w:p>
        </w:tc>
      </w:tr>
      <w:tr w:rsidR="00D31A5E" w:rsidRPr="00D31A5E" w:rsidTr="00DD147A">
        <w:trPr>
          <w:gridAfter w:val="1"/>
          <w:wAfter w:w="16" w:type="dxa"/>
        </w:trPr>
        <w:tc>
          <w:tcPr>
            <w:tcW w:w="5040" w:type="dxa"/>
            <w:gridSpan w:val="5"/>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R</w:t>
            </w:r>
          </w:p>
        </w:tc>
        <w:tc>
          <w:tcPr>
            <w:tcW w:w="5040" w:type="dxa"/>
            <w:gridSpan w:val="8"/>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L</w:t>
            </w:r>
          </w:p>
        </w:tc>
      </w:tr>
      <w:tr w:rsidR="00D31A5E" w:rsidRPr="00D31A5E" w:rsidTr="00DD147A">
        <w:trPr>
          <w:gridAfter w:val="1"/>
          <w:wAfter w:w="16" w:type="dxa"/>
        </w:trPr>
        <w:tc>
          <w:tcPr>
            <w:tcW w:w="10080" w:type="dxa"/>
            <w:gridSpan w:val="13"/>
            <w:shd w:val="clear" w:color="auto" w:fill="auto"/>
          </w:tcPr>
          <w:p w:rsidR="00D31A5E" w:rsidRPr="00D31A5E" w:rsidRDefault="00D31A5E" w:rsidP="00D31A5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en-GB"/>
              </w:rPr>
            </w:pPr>
            <w:r w:rsidRPr="00D31A5E">
              <w:rPr>
                <w:rFonts w:ascii="Times New Roman" w:eastAsia="Times New Roman" w:hAnsi="Times New Roman" w:cs="Times New Roman"/>
                <w:b/>
                <w:sz w:val="24"/>
                <w:szCs w:val="24"/>
                <w:lang w:val="en-GB" w:eastAsia="en-GB"/>
              </w:rPr>
              <w:t>OUTER</w:t>
            </w:r>
          </w:p>
        </w:tc>
      </w:tr>
      <w:tr w:rsidR="00D31A5E" w:rsidRPr="00D31A5E" w:rsidTr="00DD147A">
        <w:trPr>
          <w:gridAfter w:val="1"/>
          <w:wAfter w:w="16" w:type="dxa"/>
        </w:trPr>
        <w:tc>
          <w:tcPr>
            <w:tcW w:w="2268" w:type="dxa"/>
            <w:gridSpan w:val="3"/>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Arial" w:eastAsia="Times New Roman" w:hAnsi="Arial" w:cs="Arial"/>
                <w:lang w:val="en-GB" w:eastAsia="en-GB"/>
              </w:rPr>
            </w:pPr>
            <w:r w:rsidRPr="00D31A5E">
              <w:rPr>
                <w:rFonts w:ascii="Arial" w:eastAsia="Times New Roman" w:hAnsi="Arial" w:cs="Arial"/>
                <w:lang w:val="en-GB" w:eastAsia="en-GB"/>
              </w:rPr>
              <w:t>Printed Name, Signature and Job title of staff:</w:t>
            </w:r>
          </w:p>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lang w:val="en-GB" w:eastAsia="en-GB"/>
              </w:rPr>
            </w:pPr>
          </w:p>
        </w:tc>
        <w:tc>
          <w:tcPr>
            <w:tcW w:w="4860" w:type="dxa"/>
            <w:gridSpan w:val="6"/>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lang w:val="en-GB" w:eastAsia="en-GB"/>
              </w:rPr>
            </w:pPr>
          </w:p>
        </w:tc>
        <w:tc>
          <w:tcPr>
            <w:tcW w:w="1170" w:type="dxa"/>
            <w:gridSpan w:val="2"/>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lang w:val="en-GB" w:eastAsia="en-GB"/>
              </w:rPr>
            </w:pPr>
          </w:p>
        </w:tc>
        <w:tc>
          <w:tcPr>
            <w:tcW w:w="1782" w:type="dxa"/>
            <w:gridSpan w:val="2"/>
            <w:tcBorders>
              <w:bottom w:val="dotted" w:sz="4" w:space="0" w:color="auto"/>
            </w:tcBorders>
            <w:shd w:val="clear" w:color="auto" w:fill="auto"/>
          </w:tcPr>
          <w:p w:rsidR="00D31A5E" w:rsidRPr="00D31A5E" w:rsidRDefault="00D31A5E" w:rsidP="00D31A5E">
            <w:pPr>
              <w:overflowPunct w:val="0"/>
              <w:autoSpaceDE w:val="0"/>
              <w:autoSpaceDN w:val="0"/>
              <w:adjustRightInd w:val="0"/>
              <w:spacing w:after="0" w:line="240" w:lineRule="auto"/>
              <w:textAlignment w:val="baseline"/>
              <w:rPr>
                <w:rFonts w:ascii="Times New Roman" w:eastAsia="Times New Roman" w:hAnsi="Times New Roman" w:cs="Times New Roman"/>
                <w:lang w:val="en-GB" w:eastAsia="en-GB"/>
              </w:rPr>
            </w:pPr>
          </w:p>
        </w:tc>
      </w:tr>
    </w:tbl>
    <w:p w:rsidR="006A0627" w:rsidRDefault="006A0627">
      <w:bookmarkStart w:id="14" w:name="_GoBack"/>
      <w:bookmarkEnd w:id="12"/>
      <w:bookmarkEnd w:id="14"/>
    </w:p>
    <w:sectPr w:rsidR="006A0627" w:rsidSect="00241B96">
      <w:pgSz w:w="11906" w:h="16838"/>
      <w:pgMar w:top="1440" w:right="1008" w:bottom="432" w:left="1152"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5E" w:rsidRDefault="00D31A5E" w:rsidP="00D31A5E">
      <w:pPr>
        <w:spacing w:after="0" w:line="240" w:lineRule="auto"/>
      </w:pPr>
      <w:r>
        <w:separator/>
      </w:r>
    </w:p>
  </w:endnote>
  <w:endnote w:type="continuationSeparator" w:id="0">
    <w:p w:rsidR="00D31A5E" w:rsidRDefault="00D31A5E" w:rsidP="00D3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5E" w:rsidRDefault="00D31A5E" w:rsidP="00D31A5E">
      <w:pPr>
        <w:spacing w:after="0" w:line="240" w:lineRule="auto"/>
      </w:pPr>
      <w:r>
        <w:separator/>
      </w:r>
    </w:p>
  </w:footnote>
  <w:footnote w:type="continuationSeparator" w:id="0">
    <w:p w:rsidR="00D31A5E" w:rsidRDefault="00D31A5E" w:rsidP="00D31A5E">
      <w:pPr>
        <w:spacing w:after="0" w:line="240" w:lineRule="auto"/>
      </w:pPr>
      <w:r>
        <w:continuationSeparator/>
      </w:r>
    </w:p>
  </w:footnote>
  <w:footnote w:id="1">
    <w:p w:rsidR="00D31A5E" w:rsidRPr="00B92657" w:rsidRDefault="00D31A5E" w:rsidP="00D31A5E">
      <w:pPr>
        <w:pStyle w:val="FootnoteText"/>
        <w:rPr>
          <w:rFonts w:ascii="Arial" w:hAnsi="Arial" w:cs="Arial"/>
        </w:rPr>
      </w:pPr>
      <w:r>
        <w:rPr>
          <w:rStyle w:val="FootnoteReference"/>
        </w:rPr>
        <w:footnoteRef/>
      </w:r>
      <w:r>
        <w:t xml:space="preserve"> </w:t>
      </w:r>
      <w:r>
        <w:rPr>
          <w:rFonts w:ascii="Arial" w:hAnsi="Arial" w:cs="Arial"/>
        </w:rPr>
        <w:t xml:space="preserve">In maintained schools the governing body is responsible for ensuring their functions are exercised with a view to safeguarding and promoting the welfare of children in accordance with section 175 of the Education Act 2002, for pupil referral units it is the management committee, in independent schools, including academies and free schools this duty sits with the proprietor. </w:t>
      </w:r>
      <w:proofErr w:type="gramStart"/>
      <w:r>
        <w:rPr>
          <w:rFonts w:ascii="Arial" w:hAnsi="Arial" w:cs="Arial"/>
        </w:rPr>
        <w:t>References to the governing body throughout this policy framework includes</w:t>
      </w:r>
      <w:proofErr w:type="gramEnd"/>
      <w:r>
        <w:rPr>
          <w:rFonts w:ascii="Arial" w:hAnsi="Arial" w:cs="Arial"/>
        </w:rPr>
        <w:t xml:space="preserve"> management committees.</w:t>
      </w:r>
    </w:p>
  </w:footnote>
  <w:footnote w:id="2">
    <w:p w:rsidR="00D31A5E" w:rsidRPr="00AB7E06" w:rsidRDefault="00D31A5E" w:rsidP="00D31A5E">
      <w:pPr>
        <w:pStyle w:val="FootnoteText"/>
        <w:rPr>
          <w:rFonts w:ascii="Arial" w:hAnsi="Arial" w:cs="Arial"/>
        </w:rPr>
      </w:pPr>
      <w:r>
        <w:rPr>
          <w:rStyle w:val="FootnoteReference"/>
        </w:rPr>
        <w:footnoteRef/>
      </w:r>
      <w:r>
        <w:t xml:space="preserve"> </w:t>
      </w:r>
      <w:r w:rsidRPr="00AB7E06">
        <w:rPr>
          <w:rFonts w:ascii="Arial" w:hAnsi="Arial" w:cs="Arial"/>
        </w:rPr>
        <w:t>Section 175, Education Act 2002 – for management committees of pupil referral units, this is by virtue of</w:t>
      </w:r>
    </w:p>
    <w:p w:rsidR="00D31A5E" w:rsidRPr="00AB7E06" w:rsidRDefault="00D31A5E" w:rsidP="00D31A5E">
      <w:pPr>
        <w:pStyle w:val="FootnoteText"/>
        <w:rPr>
          <w:rFonts w:ascii="Arial" w:hAnsi="Arial" w:cs="Arial"/>
        </w:rPr>
      </w:pPr>
      <w:r w:rsidRPr="00AB7E06">
        <w:rPr>
          <w:rFonts w:ascii="Arial" w:hAnsi="Arial" w:cs="Arial"/>
        </w:rPr>
        <w:t>regulation 3 and paragraph 19A of Schedule 1 to the Education (Pupil Referral Units) (Application of Enactments) (England) Regulations 2007</w:t>
      </w:r>
    </w:p>
  </w:footnote>
  <w:footnote w:id="3">
    <w:p w:rsidR="00D31A5E" w:rsidRPr="008D1825" w:rsidRDefault="00D31A5E" w:rsidP="00D31A5E">
      <w:pPr>
        <w:pStyle w:val="FootnoteText"/>
        <w:rPr>
          <w:rFonts w:ascii="Arial" w:hAnsi="Arial" w:cs="Arial"/>
        </w:rPr>
      </w:pPr>
      <w:r>
        <w:rPr>
          <w:rStyle w:val="FootnoteReference"/>
        </w:rPr>
        <w:footnoteRef/>
      </w:r>
      <w:r>
        <w:t xml:space="preserve"> </w:t>
      </w:r>
      <w:bookmarkStart w:id="4" w:name="_Hlk518568808"/>
      <w:r w:rsidRPr="00A730F9">
        <w:rPr>
          <w:rFonts w:ascii="Arial" w:hAnsi="Arial" w:cs="Arial"/>
        </w:rPr>
        <w:t>Please note that in accordance with Working Together to Safeguard Children 2018, Suffolk Safeguarding Children Board will be working towards transition to the new Safeguarding Partner Arrangements, which should be in place by July 2019. This policy will need to be revised to reflect the new arrangements.</w:t>
      </w:r>
      <w:bookmarkEnd w:id="4"/>
    </w:p>
  </w:footnote>
  <w:footnote w:id="4">
    <w:p w:rsidR="00D31A5E" w:rsidRPr="0019479A" w:rsidRDefault="00D31A5E" w:rsidP="00D31A5E">
      <w:pPr>
        <w:pStyle w:val="FootnoteText"/>
        <w:rPr>
          <w:rFonts w:ascii="Arial" w:hAnsi="Arial" w:cs="Arial"/>
        </w:rPr>
      </w:pPr>
      <w:r>
        <w:rPr>
          <w:rStyle w:val="FootnoteReference"/>
        </w:rPr>
        <w:footnoteRef/>
      </w:r>
      <w:r>
        <w:t xml:space="preserve">  </w:t>
      </w:r>
      <w:proofErr w:type="gramStart"/>
      <w:r w:rsidRPr="0019479A">
        <w:rPr>
          <w:rFonts w:ascii="Arial" w:hAnsi="Arial" w:cs="Arial"/>
        </w:rPr>
        <w:t>N.B.</w:t>
      </w:r>
      <w:proofErr w:type="gramEnd"/>
      <w:r w:rsidRPr="0019479A">
        <w:rPr>
          <w:rFonts w:ascii="Arial" w:hAnsi="Arial" w:cs="Arial"/>
        </w:rPr>
        <w:t xml:space="preserve"> The exception to this process will be in those cases of known FGM where there is a mandatory requirement for the teacher to report directly to the police, although the DSL should also be made aware.</w:t>
      </w:r>
    </w:p>
  </w:footnote>
  <w:footnote w:id="5">
    <w:p w:rsidR="00D31A5E" w:rsidRDefault="00D31A5E" w:rsidP="00D31A5E">
      <w:pPr>
        <w:pStyle w:val="FootnoteText"/>
      </w:pPr>
      <w:r>
        <w:rPr>
          <w:rStyle w:val="FootnoteReference"/>
        </w:rPr>
        <w:footnoteRef/>
      </w:r>
      <w:r>
        <w:t xml:space="preserve"> </w:t>
      </w:r>
      <w:hyperlink r:id="rId1" w:history="1">
        <w:r w:rsidRPr="005E1B99">
          <w:rPr>
            <w:rStyle w:val="Hyperlink"/>
            <w:rFonts w:cs="Arial"/>
          </w:rPr>
          <w:t>National crime agency human-trafficking</w:t>
        </w:r>
      </w:hyperlink>
    </w:p>
  </w:footnote>
  <w:footnote w:id="6">
    <w:p w:rsidR="00D31A5E" w:rsidRPr="005E1B99" w:rsidRDefault="00D31A5E" w:rsidP="00D31A5E">
      <w:pPr>
        <w:pStyle w:val="FootnoteText"/>
        <w:rPr>
          <w:rFonts w:ascii="Arial" w:hAnsi="Arial" w:cs="Arial"/>
        </w:rPr>
      </w:pPr>
      <w:r>
        <w:rPr>
          <w:rStyle w:val="FootnoteReference"/>
        </w:rPr>
        <w:footnoteRef/>
      </w:r>
      <w:r>
        <w:t xml:space="preserve"> </w:t>
      </w:r>
      <w:r w:rsidRPr="005E1B99">
        <w:rPr>
          <w:rFonts w:ascii="Arial" w:hAnsi="Arial" w:cs="Arial"/>
        </w:rPr>
        <w:t xml:space="preserve">Under Section </w:t>
      </w:r>
      <w:proofErr w:type="gramStart"/>
      <w:r w:rsidRPr="005E1B99">
        <w:rPr>
          <w:rFonts w:ascii="Arial" w:hAnsi="Arial" w:cs="Arial"/>
        </w:rPr>
        <w:t>5B(</w:t>
      </w:r>
      <w:proofErr w:type="gramEnd"/>
      <w:r w:rsidRPr="005E1B99">
        <w:rPr>
          <w:rFonts w:ascii="Arial" w:hAnsi="Arial" w:cs="Arial"/>
        </w:rPr>
        <w:t>11)(a) of the Female Genital Mutilation Act 2003, “teacher” means, in relation to England, a person within section 141A(1) of the Education Act 2002 (persons employed or engaged to carry out teaching work at schools and other institutions in England).</w:t>
      </w:r>
    </w:p>
  </w:footnote>
  <w:footnote w:id="7">
    <w:p w:rsidR="00D31A5E" w:rsidRPr="005E1B99" w:rsidRDefault="00D31A5E" w:rsidP="00D31A5E">
      <w:pPr>
        <w:pStyle w:val="FootnoteText"/>
        <w:rPr>
          <w:rFonts w:ascii="Arial" w:hAnsi="Arial" w:cs="Arial"/>
        </w:rPr>
      </w:pPr>
      <w:r>
        <w:rPr>
          <w:rStyle w:val="FootnoteReference"/>
        </w:rPr>
        <w:footnoteRef/>
      </w:r>
      <w:r>
        <w:t xml:space="preserve"> </w:t>
      </w:r>
      <w:r w:rsidRPr="005E1B99">
        <w:rPr>
          <w:rFonts w:ascii="Arial" w:hAnsi="Arial" w:cs="Arial"/>
        </w:rPr>
        <w:t>Section 5B(6) of the Female Genital Mutilation Act 2003 states teachers need not report a case to the police if they have reason to believe that another teacher has already reported the case.</w:t>
      </w:r>
    </w:p>
  </w:footnote>
  <w:footnote w:id="8">
    <w:p w:rsidR="00D31A5E" w:rsidRPr="005E1B99" w:rsidRDefault="00D31A5E" w:rsidP="00D31A5E">
      <w:pPr>
        <w:pStyle w:val="FootnoteText"/>
        <w:rPr>
          <w:rFonts w:ascii="Arial" w:hAnsi="Arial" w:cs="Arial"/>
        </w:rPr>
      </w:pPr>
      <w:r w:rsidRPr="005E1B99">
        <w:rPr>
          <w:rStyle w:val="FootnoteReference"/>
          <w:rFonts w:ascii="Arial" w:hAnsi="Arial" w:cs="Arial"/>
        </w:rPr>
        <w:footnoteRef/>
      </w:r>
      <w:r w:rsidRPr="005E1B99">
        <w:rPr>
          <w:rFonts w:ascii="Arial" w:hAnsi="Arial" w:cs="Arial"/>
        </w:rPr>
        <w:t xml:space="preserve"> As defined in the Government’s Counter Extremism Strategy</w:t>
      </w:r>
    </w:p>
  </w:footnote>
  <w:footnote w:id="9">
    <w:p w:rsidR="00D31A5E" w:rsidRPr="005E1B99" w:rsidRDefault="00D31A5E" w:rsidP="00D31A5E">
      <w:pPr>
        <w:pStyle w:val="FootnoteText"/>
        <w:rPr>
          <w:rFonts w:ascii="Arial" w:hAnsi="Arial" w:cs="Arial"/>
        </w:rPr>
      </w:pPr>
      <w:r w:rsidRPr="005E1B99">
        <w:rPr>
          <w:rStyle w:val="FootnoteReference"/>
          <w:rFonts w:ascii="Arial" w:hAnsi="Arial" w:cs="Arial"/>
        </w:rPr>
        <w:footnoteRef/>
      </w:r>
      <w:r w:rsidRPr="005E1B99">
        <w:rPr>
          <w:rFonts w:ascii="Arial" w:hAnsi="Arial" w:cs="Arial"/>
        </w:rPr>
        <w:t xml:space="preserve"> As defined in the Revised Prevent Duty Guidance for England and Wales</w:t>
      </w:r>
    </w:p>
  </w:footnote>
  <w:footnote w:id="10">
    <w:p w:rsidR="00D31A5E" w:rsidRPr="005E1B99" w:rsidRDefault="00D31A5E" w:rsidP="00D31A5E">
      <w:pPr>
        <w:pStyle w:val="FootnoteText"/>
        <w:rPr>
          <w:rFonts w:ascii="Arial" w:hAnsi="Arial" w:cs="Arial"/>
        </w:rPr>
      </w:pPr>
      <w:r>
        <w:rPr>
          <w:rStyle w:val="FootnoteReference"/>
        </w:rPr>
        <w:footnoteRef/>
      </w:r>
      <w:r>
        <w:t xml:space="preserve"> </w:t>
      </w:r>
      <w:r w:rsidRPr="005E1B99">
        <w:rPr>
          <w:rFonts w:ascii="Arial" w:hAnsi="Arial" w:cs="Arial"/>
        </w:rPr>
        <w:t>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1">
    <w:p w:rsidR="00D31A5E" w:rsidRDefault="00D31A5E" w:rsidP="00D31A5E">
      <w:pPr>
        <w:pStyle w:val="FootnoteText"/>
      </w:pPr>
      <w:r w:rsidRPr="005E1B99">
        <w:rPr>
          <w:rStyle w:val="FootnoteReference"/>
          <w:rFonts w:ascii="Arial" w:hAnsi="Arial" w:cs="Arial"/>
        </w:rPr>
        <w:footnoteRef/>
      </w:r>
      <w:r w:rsidRPr="005E1B99">
        <w:rPr>
          <w:rFonts w:ascii="Arial" w:hAnsi="Arial" w:cs="Arial"/>
        </w:rPr>
        <w:t xml:space="preserve"> “Terrorism” for these purposes has the same meaning as for the Terrorism Act 2000 (section 1(1) to (4) of that Act).</w:t>
      </w:r>
    </w:p>
  </w:footnote>
  <w:footnote w:id="12">
    <w:p w:rsidR="00D31A5E" w:rsidRDefault="00D31A5E" w:rsidP="00D31A5E">
      <w:pPr>
        <w:pStyle w:val="FootnoteText"/>
      </w:pPr>
      <w:r w:rsidRPr="009B789B">
        <w:rPr>
          <w:rStyle w:val="FootnoteReference"/>
        </w:rPr>
        <w:footnoteRef/>
      </w:r>
      <w:r w:rsidRPr="009B789B">
        <w:t xml:space="preserve"> </w:t>
      </w:r>
      <w:hyperlink r:id="rId2" w:history="1">
        <w:r w:rsidRPr="005E1B99">
          <w:rPr>
            <w:rStyle w:val="Hyperlink"/>
            <w:rFonts w:cs="Arial"/>
          </w:rPr>
          <w:t>Legislation.gov.uk</w:t>
        </w:r>
      </w:hyperlink>
    </w:p>
  </w:footnote>
  <w:footnote w:id="13">
    <w:p w:rsidR="00D31A5E" w:rsidRPr="005E1B99" w:rsidRDefault="00D31A5E" w:rsidP="00D31A5E">
      <w:pPr>
        <w:pStyle w:val="FootnoteText"/>
        <w:rPr>
          <w:rFonts w:ascii="Arial" w:hAnsi="Arial" w:cs="Arial"/>
        </w:rPr>
      </w:pPr>
      <w:r>
        <w:rPr>
          <w:rStyle w:val="FootnoteReference"/>
        </w:rPr>
        <w:footnoteRef/>
      </w:r>
      <w:r>
        <w:t xml:space="preserve"> </w:t>
      </w:r>
      <w:r w:rsidRPr="005E1B99">
        <w:rPr>
          <w:rFonts w:ascii="Arial" w:hAnsi="Arial" w:cs="Arial"/>
        </w:rPr>
        <w:t xml:space="preserve">It is important school and college staff (and especially designated safeguarding leads and their deputies) understand consent. This will be especially important if a child is reporting they have been raped, More information </w:t>
      </w:r>
      <w:hyperlink r:id="rId3" w:history="1">
        <w:r w:rsidRPr="005E1B99">
          <w:rPr>
            <w:rStyle w:val="Hyperlink"/>
            <w:rFonts w:cs="Arial"/>
          </w:rPr>
          <w:t>here</w:t>
        </w:r>
      </w:hyperlink>
    </w:p>
  </w:footnote>
  <w:footnote w:id="14">
    <w:p w:rsidR="00D31A5E" w:rsidRPr="005E1B99" w:rsidRDefault="00D31A5E" w:rsidP="00D31A5E">
      <w:pPr>
        <w:pStyle w:val="FootnoteText"/>
        <w:rPr>
          <w:rFonts w:ascii="Arial" w:hAnsi="Arial" w:cs="Arial"/>
        </w:rPr>
      </w:pPr>
      <w:r w:rsidRPr="005E1B99">
        <w:rPr>
          <w:rStyle w:val="FootnoteReference"/>
          <w:rFonts w:ascii="Arial" w:hAnsi="Arial" w:cs="Arial"/>
        </w:rPr>
        <w:footnoteRef/>
      </w:r>
      <w:r w:rsidRPr="005E1B99">
        <w:rPr>
          <w:rFonts w:ascii="Arial" w:hAnsi="Arial" w:cs="Arial"/>
        </w:rPr>
        <w:t xml:space="preserve"> </w:t>
      </w:r>
      <w:hyperlink r:id="rId4" w:history="1">
        <w:r w:rsidRPr="005E1B99">
          <w:rPr>
            <w:rStyle w:val="Hyperlink"/>
            <w:rFonts w:cs="Arial"/>
          </w:rPr>
          <w:t>PSHE Teaching about consent</w:t>
        </w:r>
      </w:hyperlink>
      <w:r w:rsidRPr="005E1B99">
        <w:rPr>
          <w:rFonts w:ascii="Arial" w:hAnsi="Arial" w:cs="Arial"/>
        </w:rPr>
        <w:t xml:space="preserve"> from the PSHE association provides advice and lesson plans to teach consent at Key Stage 3 and 4.</w:t>
      </w:r>
    </w:p>
  </w:footnote>
  <w:footnote w:id="15">
    <w:p w:rsidR="00D31A5E" w:rsidRDefault="00D31A5E" w:rsidP="00D31A5E">
      <w:pPr>
        <w:pStyle w:val="FootnoteText"/>
      </w:pPr>
      <w:r w:rsidRPr="005E1B99">
        <w:rPr>
          <w:rStyle w:val="FootnoteReference"/>
          <w:rFonts w:ascii="Arial" w:hAnsi="Arial" w:cs="Arial"/>
        </w:rPr>
        <w:footnoteRef/>
      </w:r>
      <w:r w:rsidRPr="005E1B99">
        <w:rPr>
          <w:rFonts w:ascii="Arial" w:hAnsi="Arial" w:cs="Arial"/>
        </w:rPr>
        <w:t xml:space="preserve"> </w:t>
      </w:r>
      <w:hyperlink r:id="rId5" w:history="1">
        <w:r w:rsidRPr="005E1B99">
          <w:rPr>
            <w:rStyle w:val="Hyperlink"/>
            <w:rFonts w:cs="Arial"/>
          </w:rPr>
          <w:t xml:space="preserve">Project </w:t>
        </w:r>
        <w:proofErr w:type="spellStart"/>
        <w:r w:rsidRPr="005E1B99">
          <w:rPr>
            <w:rStyle w:val="Hyperlink"/>
            <w:rFonts w:cs="Arial"/>
          </w:rPr>
          <w:t>deSHAME</w:t>
        </w:r>
        <w:proofErr w:type="spellEnd"/>
      </w:hyperlink>
      <w:r w:rsidRPr="005E1B99">
        <w:rPr>
          <w:rFonts w:ascii="Arial" w:hAnsi="Arial" w:cs="Arial"/>
        </w:rPr>
        <w:t xml:space="preserve"> from </w:t>
      </w:r>
      <w:proofErr w:type="spellStart"/>
      <w:r w:rsidRPr="005E1B99">
        <w:rPr>
          <w:rFonts w:ascii="Arial" w:hAnsi="Arial" w:cs="Arial"/>
        </w:rPr>
        <w:t>Childnet</w:t>
      </w:r>
      <w:proofErr w:type="spellEnd"/>
      <w:r w:rsidRPr="005E1B99">
        <w:rPr>
          <w:rFonts w:ascii="Arial" w:hAnsi="Arial" w:cs="Arial"/>
        </w:rPr>
        <w:t xml:space="preserve"> provides useful research, advice and resources regarding online sexual harassment.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902"/>
    <w:multiLevelType w:val="hybridMultilevel"/>
    <w:tmpl w:val="88AA8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B5388"/>
    <w:multiLevelType w:val="hybridMultilevel"/>
    <w:tmpl w:val="88D02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37FFD"/>
    <w:multiLevelType w:val="hybridMultilevel"/>
    <w:tmpl w:val="C7FCC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CB5954"/>
    <w:multiLevelType w:val="hybridMultilevel"/>
    <w:tmpl w:val="6952E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8232E"/>
    <w:multiLevelType w:val="hybridMultilevel"/>
    <w:tmpl w:val="8C8C7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44245"/>
    <w:multiLevelType w:val="hybridMultilevel"/>
    <w:tmpl w:val="4CA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933BA"/>
    <w:multiLevelType w:val="hybridMultilevel"/>
    <w:tmpl w:val="4E3CC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C831E4"/>
    <w:multiLevelType w:val="hybridMultilevel"/>
    <w:tmpl w:val="8F4CE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62384"/>
    <w:multiLevelType w:val="hybridMultilevel"/>
    <w:tmpl w:val="90188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25DBE"/>
    <w:multiLevelType w:val="hybridMultilevel"/>
    <w:tmpl w:val="28163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70681"/>
    <w:multiLevelType w:val="hybridMultilevel"/>
    <w:tmpl w:val="761EE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D4A94"/>
    <w:multiLevelType w:val="hybridMultilevel"/>
    <w:tmpl w:val="866C8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912FE"/>
    <w:multiLevelType w:val="hybridMultilevel"/>
    <w:tmpl w:val="C7301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F56A47"/>
    <w:multiLevelType w:val="hybridMultilevel"/>
    <w:tmpl w:val="CC14D87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DE95D11"/>
    <w:multiLevelType w:val="hybridMultilevel"/>
    <w:tmpl w:val="6188F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64C16"/>
    <w:multiLevelType w:val="hybridMultilevel"/>
    <w:tmpl w:val="5BAE8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37FCE"/>
    <w:multiLevelType w:val="hybridMultilevel"/>
    <w:tmpl w:val="D08AF6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47664B"/>
    <w:multiLevelType w:val="hybridMultilevel"/>
    <w:tmpl w:val="0FC65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F6388A"/>
    <w:multiLevelType w:val="hybridMultilevel"/>
    <w:tmpl w:val="6568D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D863632"/>
    <w:multiLevelType w:val="hybridMultilevel"/>
    <w:tmpl w:val="D57A5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C5BFC"/>
    <w:multiLevelType w:val="hybridMultilevel"/>
    <w:tmpl w:val="34889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8C6240"/>
    <w:multiLevelType w:val="hybridMultilevel"/>
    <w:tmpl w:val="B15C8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E735F9"/>
    <w:multiLevelType w:val="hybridMultilevel"/>
    <w:tmpl w:val="A2D8C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A3E1B6A"/>
    <w:multiLevelType w:val="hybridMultilevel"/>
    <w:tmpl w:val="E2F8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F71EF4"/>
    <w:multiLevelType w:val="hybridMultilevel"/>
    <w:tmpl w:val="6712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6">
    <w:nsid w:val="71DE348A"/>
    <w:multiLevelType w:val="hybridMultilevel"/>
    <w:tmpl w:val="DCAC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B77C0E"/>
    <w:multiLevelType w:val="hybridMultilevel"/>
    <w:tmpl w:val="E7624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5C7049"/>
    <w:multiLevelType w:val="hybridMultilevel"/>
    <w:tmpl w:val="C338E7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7"/>
  </w:num>
  <w:num w:numId="4">
    <w:abstractNumId w:val="2"/>
  </w:num>
  <w:num w:numId="5">
    <w:abstractNumId w:val="6"/>
  </w:num>
  <w:num w:numId="6">
    <w:abstractNumId w:val="18"/>
  </w:num>
  <w:num w:numId="7">
    <w:abstractNumId w:val="23"/>
  </w:num>
  <w:num w:numId="8">
    <w:abstractNumId w:val="12"/>
  </w:num>
  <w:num w:numId="9">
    <w:abstractNumId w:val="24"/>
  </w:num>
  <w:num w:numId="10">
    <w:abstractNumId w:val="15"/>
  </w:num>
  <w:num w:numId="11">
    <w:abstractNumId w:val="8"/>
  </w:num>
  <w:num w:numId="12">
    <w:abstractNumId w:val="10"/>
  </w:num>
  <w:num w:numId="13">
    <w:abstractNumId w:val="26"/>
  </w:num>
  <w:num w:numId="14">
    <w:abstractNumId w:val="21"/>
  </w:num>
  <w:num w:numId="15">
    <w:abstractNumId w:val="22"/>
  </w:num>
  <w:num w:numId="16">
    <w:abstractNumId w:val="13"/>
  </w:num>
  <w:num w:numId="17">
    <w:abstractNumId w:val="17"/>
  </w:num>
  <w:num w:numId="18">
    <w:abstractNumId w:val="3"/>
  </w:num>
  <w:num w:numId="19">
    <w:abstractNumId w:val="11"/>
  </w:num>
  <w:num w:numId="20">
    <w:abstractNumId w:val="7"/>
  </w:num>
  <w:num w:numId="21">
    <w:abstractNumId w:val="1"/>
  </w:num>
  <w:num w:numId="22">
    <w:abstractNumId w:val="19"/>
  </w:num>
  <w:num w:numId="23">
    <w:abstractNumId w:val="4"/>
  </w:num>
  <w:num w:numId="24">
    <w:abstractNumId w:val="9"/>
  </w:num>
  <w:num w:numId="25">
    <w:abstractNumId w:val="28"/>
  </w:num>
  <w:num w:numId="26">
    <w:abstractNumId w:val="14"/>
  </w:num>
  <w:num w:numId="27">
    <w:abstractNumId w:val="20"/>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5E"/>
    <w:rsid w:val="00241B96"/>
    <w:rsid w:val="006A0627"/>
    <w:rsid w:val="00D3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1A5E"/>
    <w:pPr>
      <w:keepNext/>
      <w:spacing w:after="0" w:line="240" w:lineRule="auto"/>
      <w:outlineLvl w:val="0"/>
    </w:pPr>
    <w:rPr>
      <w:rFonts w:ascii="Arial" w:eastAsia="Times New Roman" w:hAnsi="Arial" w:cs="Times New Roman"/>
      <w:b/>
      <w:bCs/>
      <w:sz w:val="28"/>
      <w:szCs w:val="24"/>
      <w:lang w:val="en-GB"/>
    </w:rPr>
  </w:style>
  <w:style w:type="paragraph" w:styleId="Heading2">
    <w:name w:val="heading 2"/>
    <w:basedOn w:val="Normal"/>
    <w:next w:val="Normal"/>
    <w:link w:val="Heading2Char"/>
    <w:qFormat/>
    <w:rsid w:val="00D31A5E"/>
    <w:pPr>
      <w:keepNext/>
      <w:spacing w:after="0" w:line="240" w:lineRule="auto"/>
      <w:outlineLvl w:val="1"/>
    </w:pPr>
    <w:rPr>
      <w:rFonts w:ascii="Arial" w:eastAsia="Times New Roman" w:hAnsi="Arial"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A5E"/>
    <w:rPr>
      <w:rFonts w:ascii="Arial" w:eastAsia="Times New Roman" w:hAnsi="Arial" w:cs="Times New Roman"/>
      <w:b/>
      <w:bCs/>
      <w:sz w:val="28"/>
      <w:szCs w:val="24"/>
      <w:lang w:val="en-GB"/>
    </w:rPr>
  </w:style>
  <w:style w:type="character" w:customStyle="1" w:styleId="Heading2Char">
    <w:name w:val="Heading 2 Char"/>
    <w:basedOn w:val="DefaultParagraphFont"/>
    <w:link w:val="Heading2"/>
    <w:rsid w:val="00D31A5E"/>
    <w:rPr>
      <w:rFonts w:ascii="Arial" w:eastAsia="Times New Roman" w:hAnsi="Arial" w:cs="Times New Roman"/>
      <w:b/>
      <w:bCs/>
      <w:sz w:val="24"/>
      <w:szCs w:val="24"/>
      <w:u w:val="single"/>
      <w:lang w:val="en-GB"/>
    </w:rPr>
  </w:style>
  <w:style w:type="numbering" w:customStyle="1" w:styleId="NoList1">
    <w:name w:val="No List1"/>
    <w:next w:val="NoList"/>
    <w:semiHidden/>
    <w:rsid w:val="00D31A5E"/>
  </w:style>
  <w:style w:type="paragraph" w:styleId="Header">
    <w:name w:val="header"/>
    <w:basedOn w:val="Normal"/>
    <w:link w:val="HeaderChar"/>
    <w:rsid w:val="00D31A5E"/>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D31A5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1A5E"/>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D31A5E"/>
    <w:rPr>
      <w:rFonts w:ascii="Times New Roman" w:eastAsia="Times New Roman" w:hAnsi="Times New Roman" w:cs="Times New Roman"/>
      <w:sz w:val="24"/>
      <w:szCs w:val="24"/>
      <w:lang w:val="en-GB" w:eastAsia="en-GB"/>
    </w:rPr>
  </w:style>
  <w:style w:type="table" w:styleId="TableGrid">
    <w:name w:val="Table Grid"/>
    <w:basedOn w:val="TableNormal"/>
    <w:rsid w:val="00D31A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1A5E"/>
  </w:style>
  <w:style w:type="paragraph" w:styleId="BodyText">
    <w:name w:val="Body Text"/>
    <w:basedOn w:val="Normal"/>
    <w:link w:val="BodyTextChar"/>
    <w:rsid w:val="00D31A5E"/>
    <w:pPr>
      <w:spacing w:after="0" w:line="240" w:lineRule="auto"/>
    </w:pPr>
    <w:rPr>
      <w:rFonts w:ascii="Arial" w:eastAsia="Times New Roman" w:hAnsi="Arial" w:cs="Times New Roman"/>
      <w:sz w:val="24"/>
      <w:szCs w:val="24"/>
      <w:lang w:val="en-GB"/>
    </w:rPr>
  </w:style>
  <w:style w:type="character" w:customStyle="1" w:styleId="BodyTextChar">
    <w:name w:val="Body Text Char"/>
    <w:basedOn w:val="DefaultParagraphFont"/>
    <w:link w:val="BodyText"/>
    <w:rsid w:val="00D31A5E"/>
    <w:rPr>
      <w:rFonts w:ascii="Arial" w:eastAsia="Times New Roman" w:hAnsi="Arial" w:cs="Times New Roman"/>
      <w:sz w:val="24"/>
      <w:szCs w:val="24"/>
      <w:lang w:val="en-GB"/>
    </w:rPr>
  </w:style>
  <w:style w:type="character" w:customStyle="1" w:styleId="aLCPboldbodytext">
    <w:name w:val="a LCP bold body text"/>
    <w:rsid w:val="00D31A5E"/>
    <w:rPr>
      <w:rFonts w:ascii="Arial" w:hAnsi="Arial"/>
      <w:b/>
      <w:bCs/>
      <w:dstrike w:val="0"/>
      <w:sz w:val="22"/>
      <w:effect w:val="none"/>
      <w:vertAlign w:val="baseline"/>
    </w:rPr>
  </w:style>
  <w:style w:type="paragraph" w:customStyle="1" w:styleId="aLCPBodytext">
    <w:name w:val="a LCP Body text"/>
    <w:autoRedefine/>
    <w:rsid w:val="00D31A5E"/>
    <w:pPr>
      <w:spacing w:after="0" w:line="240" w:lineRule="auto"/>
      <w:ind w:left="680" w:hanging="680"/>
    </w:pPr>
    <w:rPr>
      <w:rFonts w:ascii="Arial" w:eastAsia="Times New Roman" w:hAnsi="Arial" w:cs="Times New Roman"/>
      <w:szCs w:val="20"/>
      <w:lang w:val="en-GB"/>
    </w:rPr>
  </w:style>
  <w:style w:type="paragraph" w:customStyle="1" w:styleId="aLCPSubhead">
    <w:name w:val="a LCP Subhead"/>
    <w:autoRedefine/>
    <w:rsid w:val="00D31A5E"/>
    <w:pPr>
      <w:spacing w:after="0" w:line="240" w:lineRule="auto"/>
      <w:ind w:left="680" w:hanging="680"/>
    </w:pPr>
    <w:rPr>
      <w:rFonts w:ascii="Arial" w:eastAsia="Times New Roman" w:hAnsi="Arial" w:cs="Times New Roman"/>
      <w:b/>
      <w:sz w:val="24"/>
      <w:szCs w:val="20"/>
      <w:lang w:val="en-GB"/>
    </w:rPr>
  </w:style>
  <w:style w:type="paragraph" w:customStyle="1" w:styleId="aLCPbulletlist">
    <w:name w:val="a LCP bullet list"/>
    <w:basedOn w:val="aLCPBodytext"/>
    <w:autoRedefine/>
    <w:rsid w:val="00D31A5E"/>
    <w:pPr>
      <w:numPr>
        <w:numId w:val="1"/>
      </w:numPr>
    </w:pPr>
  </w:style>
  <w:style w:type="paragraph" w:customStyle="1" w:styleId="Default">
    <w:name w:val="Default"/>
    <w:rsid w:val="00D31A5E"/>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character" w:styleId="Hyperlink">
    <w:name w:val="Hyperlink"/>
    <w:uiPriority w:val="99"/>
    <w:rsid w:val="00D31A5E"/>
    <w:rPr>
      <w:color w:val="0000FF"/>
      <w:u w:val="single"/>
    </w:rPr>
  </w:style>
  <w:style w:type="paragraph" w:styleId="Revision">
    <w:name w:val="Revision"/>
    <w:hidden/>
    <w:uiPriority w:val="99"/>
    <w:semiHidden/>
    <w:rsid w:val="00D31A5E"/>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rsid w:val="00D31A5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D31A5E"/>
    <w:rPr>
      <w:rFonts w:ascii="Tahoma" w:eastAsia="Times New Roman" w:hAnsi="Tahoma" w:cs="Tahoma"/>
      <w:sz w:val="16"/>
      <w:szCs w:val="16"/>
      <w:lang w:val="en-GB" w:eastAsia="en-GB"/>
    </w:rPr>
  </w:style>
  <w:style w:type="character" w:styleId="CommentReference">
    <w:name w:val="annotation reference"/>
    <w:rsid w:val="00D31A5E"/>
    <w:rPr>
      <w:sz w:val="16"/>
      <w:szCs w:val="16"/>
    </w:rPr>
  </w:style>
  <w:style w:type="paragraph" w:styleId="CommentText">
    <w:name w:val="annotation text"/>
    <w:basedOn w:val="Normal"/>
    <w:link w:val="CommentTextChar"/>
    <w:rsid w:val="00D31A5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D31A5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D31A5E"/>
    <w:rPr>
      <w:b/>
      <w:bCs/>
    </w:rPr>
  </w:style>
  <w:style w:type="character" w:customStyle="1" w:styleId="CommentSubjectChar">
    <w:name w:val="Comment Subject Char"/>
    <w:basedOn w:val="CommentTextChar"/>
    <w:link w:val="CommentSubject"/>
    <w:rsid w:val="00D31A5E"/>
    <w:rPr>
      <w:rFonts w:ascii="Times New Roman" w:eastAsia="Times New Roman" w:hAnsi="Times New Roman" w:cs="Times New Roman"/>
      <w:b/>
      <w:bCs/>
      <w:sz w:val="20"/>
      <w:szCs w:val="20"/>
      <w:lang w:val="en-GB" w:eastAsia="en-GB"/>
    </w:rPr>
  </w:style>
  <w:style w:type="paragraph" w:styleId="NoSpacing">
    <w:name w:val="No Spacing"/>
    <w:link w:val="NoSpacingChar"/>
    <w:uiPriority w:val="1"/>
    <w:qFormat/>
    <w:rsid w:val="00D31A5E"/>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D31A5E"/>
    <w:rPr>
      <w:rFonts w:ascii="Calibri" w:eastAsia="MS Mincho" w:hAnsi="Calibri" w:cs="Arial"/>
      <w:lang w:eastAsia="ja-JP"/>
    </w:rPr>
  </w:style>
  <w:style w:type="paragraph" w:styleId="FootnoteText">
    <w:name w:val="footnote text"/>
    <w:basedOn w:val="Normal"/>
    <w:link w:val="FootnoteTextChar"/>
    <w:rsid w:val="00D31A5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D31A5E"/>
    <w:rPr>
      <w:rFonts w:ascii="Times New Roman" w:eastAsia="Times New Roman" w:hAnsi="Times New Roman" w:cs="Times New Roman"/>
      <w:sz w:val="20"/>
      <w:szCs w:val="20"/>
      <w:lang w:val="en-GB" w:eastAsia="en-GB"/>
    </w:rPr>
  </w:style>
  <w:style w:type="character" w:styleId="FootnoteReference">
    <w:name w:val="footnote reference"/>
    <w:rsid w:val="00D31A5E"/>
    <w:rPr>
      <w:vertAlign w:val="superscript"/>
    </w:rPr>
  </w:style>
  <w:style w:type="character" w:styleId="FollowedHyperlink">
    <w:name w:val="FollowedHyperlink"/>
    <w:rsid w:val="00D31A5E"/>
    <w:rPr>
      <w:color w:val="800080"/>
      <w:u w:val="single"/>
    </w:rPr>
  </w:style>
  <w:style w:type="paragraph" w:styleId="TOCHeading">
    <w:name w:val="TOC Heading"/>
    <w:basedOn w:val="Heading1"/>
    <w:next w:val="Normal"/>
    <w:uiPriority w:val="39"/>
    <w:semiHidden/>
    <w:unhideWhenUsed/>
    <w:qFormat/>
    <w:rsid w:val="00D31A5E"/>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D31A5E"/>
    <w:pPr>
      <w:spacing w:after="0"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uiPriority w:val="99"/>
    <w:semiHidden/>
    <w:unhideWhenUsed/>
    <w:rsid w:val="00D31A5E"/>
    <w:rPr>
      <w:color w:val="808080"/>
      <w:shd w:val="clear" w:color="auto" w:fill="E6E6E6"/>
    </w:rPr>
  </w:style>
  <w:style w:type="paragraph" w:styleId="ListParagraph">
    <w:name w:val="List Paragraph"/>
    <w:basedOn w:val="Normal"/>
    <w:uiPriority w:val="34"/>
    <w:qFormat/>
    <w:rsid w:val="00D31A5E"/>
    <w:pPr>
      <w:spacing w:after="0" w:line="240" w:lineRule="auto"/>
      <w:ind w:left="72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1A5E"/>
    <w:pPr>
      <w:keepNext/>
      <w:spacing w:after="0" w:line="240" w:lineRule="auto"/>
      <w:outlineLvl w:val="0"/>
    </w:pPr>
    <w:rPr>
      <w:rFonts w:ascii="Arial" w:eastAsia="Times New Roman" w:hAnsi="Arial" w:cs="Times New Roman"/>
      <w:b/>
      <w:bCs/>
      <w:sz w:val="28"/>
      <w:szCs w:val="24"/>
      <w:lang w:val="en-GB"/>
    </w:rPr>
  </w:style>
  <w:style w:type="paragraph" w:styleId="Heading2">
    <w:name w:val="heading 2"/>
    <w:basedOn w:val="Normal"/>
    <w:next w:val="Normal"/>
    <w:link w:val="Heading2Char"/>
    <w:qFormat/>
    <w:rsid w:val="00D31A5E"/>
    <w:pPr>
      <w:keepNext/>
      <w:spacing w:after="0" w:line="240" w:lineRule="auto"/>
      <w:outlineLvl w:val="1"/>
    </w:pPr>
    <w:rPr>
      <w:rFonts w:ascii="Arial" w:eastAsia="Times New Roman" w:hAnsi="Arial" w:cs="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A5E"/>
    <w:rPr>
      <w:rFonts w:ascii="Arial" w:eastAsia="Times New Roman" w:hAnsi="Arial" w:cs="Times New Roman"/>
      <w:b/>
      <w:bCs/>
      <w:sz w:val="28"/>
      <w:szCs w:val="24"/>
      <w:lang w:val="en-GB"/>
    </w:rPr>
  </w:style>
  <w:style w:type="character" w:customStyle="1" w:styleId="Heading2Char">
    <w:name w:val="Heading 2 Char"/>
    <w:basedOn w:val="DefaultParagraphFont"/>
    <w:link w:val="Heading2"/>
    <w:rsid w:val="00D31A5E"/>
    <w:rPr>
      <w:rFonts w:ascii="Arial" w:eastAsia="Times New Roman" w:hAnsi="Arial" w:cs="Times New Roman"/>
      <w:b/>
      <w:bCs/>
      <w:sz w:val="24"/>
      <w:szCs w:val="24"/>
      <w:u w:val="single"/>
      <w:lang w:val="en-GB"/>
    </w:rPr>
  </w:style>
  <w:style w:type="numbering" w:customStyle="1" w:styleId="NoList1">
    <w:name w:val="No List1"/>
    <w:next w:val="NoList"/>
    <w:semiHidden/>
    <w:rsid w:val="00D31A5E"/>
  </w:style>
  <w:style w:type="paragraph" w:styleId="Header">
    <w:name w:val="header"/>
    <w:basedOn w:val="Normal"/>
    <w:link w:val="HeaderChar"/>
    <w:rsid w:val="00D31A5E"/>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D31A5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1A5E"/>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D31A5E"/>
    <w:rPr>
      <w:rFonts w:ascii="Times New Roman" w:eastAsia="Times New Roman" w:hAnsi="Times New Roman" w:cs="Times New Roman"/>
      <w:sz w:val="24"/>
      <w:szCs w:val="24"/>
      <w:lang w:val="en-GB" w:eastAsia="en-GB"/>
    </w:rPr>
  </w:style>
  <w:style w:type="table" w:styleId="TableGrid">
    <w:name w:val="Table Grid"/>
    <w:basedOn w:val="TableNormal"/>
    <w:rsid w:val="00D31A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1A5E"/>
  </w:style>
  <w:style w:type="paragraph" w:styleId="BodyText">
    <w:name w:val="Body Text"/>
    <w:basedOn w:val="Normal"/>
    <w:link w:val="BodyTextChar"/>
    <w:rsid w:val="00D31A5E"/>
    <w:pPr>
      <w:spacing w:after="0" w:line="240" w:lineRule="auto"/>
    </w:pPr>
    <w:rPr>
      <w:rFonts w:ascii="Arial" w:eastAsia="Times New Roman" w:hAnsi="Arial" w:cs="Times New Roman"/>
      <w:sz w:val="24"/>
      <w:szCs w:val="24"/>
      <w:lang w:val="en-GB"/>
    </w:rPr>
  </w:style>
  <w:style w:type="character" w:customStyle="1" w:styleId="BodyTextChar">
    <w:name w:val="Body Text Char"/>
    <w:basedOn w:val="DefaultParagraphFont"/>
    <w:link w:val="BodyText"/>
    <w:rsid w:val="00D31A5E"/>
    <w:rPr>
      <w:rFonts w:ascii="Arial" w:eastAsia="Times New Roman" w:hAnsi="Arial" w:cs="Times New Roman"/>
      <w:sz w:val="24"/>
      <w:szCs w:val="24"/>
      <w:lang w:val="en-GB"/>
    </w:rPr>
  </w:style>
  <w:style w:type="character" w:customStyle="1" w:styleId="aLCPboldbodytext">
    <w:name w:val="a LCP bold body text"/>
    <w:rsid w:val="00D31A5E"/>
    <w:rPr>
      <w:rFonts w:ascii="Arial" w:hAnsi="Arial"/>
      <w:b/>
      <w:bCs/>
      <w:dstrike w:val="0"/>
      <w:sz w:val="22"/>
      <w:effect w:val="none"/>
      <w:vertAlign w:val="baseline"/>
    </w:rPr>
  </w:style>
  <w:style w:type="paragraph" w:customStyle="1" w:styleId="aLCPBodytext">
    <w:name w:val="a LCP Body text"/>
    <w:autoRedefine/>
    <w:rsid w:val="00D31A5E"/>
    <w:pPr>
      <w:spacing w:after="0" w:line="240" w:lineRule="auto"/>
      <w:ind w:left="680" w:hanging="680"/>
    </w:pPr>
    <w:rPr>
      <w:rFonts w:ascii="Arial" w:eastAsia="Times New Roman" w:hAnsi="Arial" w:cs="Times New Roman"/>
      <w:szCs w:val="20"/>
      <w:lang w:val="en-GB"/>
    </w:rPr>
  </w:style>
  <w:style w:type="paragraph" w:customStyle="1" w:styleId="aLCPSubhead">
    <w:name w:val="a LCP Subhead"/>
    <w:autoRedefine/>
    <w:rsid w:val="00D31A5E"/>
    <w:pPr>
      <w:spacing w:after="0" w:line="240" w:lineRule="auto"/>
      <w:ind w:left="680" w:hanging="680"/>
    </w:pPr>
    <w:rPr>
      <w:rFonts w:ascii="Arial" w:eastAsia="Times New Roman" w:hAnsi="Arial" w:cs="Times New Roman"/>
      <w:b/>
      <w:sz w:val="24"/>
      <w:szCs w:val="20"/>
      <w:lang w:val="en-GB"/>
    </w:rPr>
  </w:style>
  <w:style w:type="paragraph" w:customStyle="1" w:styleId="aLCPbulletlist">
    <w:name w:val="a LCP bullet list"/>
    <w:basedOn w:val="aLCPBodytext"/>
    <w:autoRedefine/>
    <w:rsid w:val="00D31A5E"/>
    <w:pPr>
      <w:numPr>
        <w:numId w:val="1"/>
      </w:numPr>
    </w:pPr>
  </w:style>
  <w:style w:type="paragraph" w:customStyle="1" w:styleId="Default">
    <w:name w:val="Default"/>
    <w:rsid w:val="00D31A5E"/>
    <w:pPr>
      <w:autoSpaceDE w:val="0"/>
      <w:autoSpaceDN w:val="0"/>
      <w:adjustRightInd w:val="0"/>
      <w:spacing w:after="0" w:line="240" w:lineRule="auto"/>
    </w:pPr>
    <w:rPr>
      <w:rFonts w:ascii="Comic Sans MS" w:eastAsia="Times New Roman" w:hAnsi="Comic Sans MS" w:cs="Comic Sans MS"/>
      <w:color w:val="000000"/>
      <w:sz w:val="24"/>
      <w:szCs w:val="24"/>
      <w:lang w:val="en-GB" w:eastAsia="en-GB"/>
    </w:rPr>
  </w:style>
  <w:style w:type="character" w:styleId="Hyperlink">
    <w:name w:val="Hyperlink"/>
    <w:uiPriority w:val="99"/>
    <w:rsid w:val="00D31A5E"/>
    <w:rPr>
      <w:color w:val="0000FF"/>
      <w:u w:val="single"/>
    </w:rPr>
  </w:style>
  <w:style w:type="paragraph" w:styleId="Revision">
    <w:name w:val="Revision"/>
    <w:hidden/>
    <w:uiPriority w:val="99"/>
    <w:semiHidden/>
    <w:rsid w:val="00D31A5E"/>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rsid w:val="00D31A5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D31A5E"/>
    <w:rPr>
      <w:rFonts w:ascii="Tahoma" w:eastAsia="Times New Roman" w:hAnsi="Tahoma" w:cs="Tahoma"/>
      <w:sz w:val="16"/>
      <w:szCs w:val="16"/>
      <w:lang w:val="en-GB" w:eastAsia="en-GB"/>
    </w:rPr>
  </w:style>
  <w:style w:type="character" w:styleId="CommentReference">
    <w:name w:val="annotation reference"/>
    <w:rsid w:val="00D31A5E"/>
    <w:rPr>
      <w:sz w:val="16"/>
      <w:szCs w:val="16"/>
    </w:rPr>
  </w:style>
  <w:style w:type="paragraph" w:styleId="CommentText">
    <w:name w:val="annotation text"/>
    <w:basedOn w:val="Normal"/>
    <w:link w:val="CommentTextChar"/>
    <w:rsid w:val="00D31A5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D31A5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D31A5E"/>
    <w:rPr>
      <w:b/>
      <w:bCs/>
    </w:rPr>
  </w:style>
  <w:style w:type="character" w:customStyle="1" w:styleId="CommentSubjectChar">
    <w:name w:val="Comment Subject Char"/>
    <w:basedOn w:val="CommentTextChar"/>
    <w:link w:val="CommentSubject"/>
    <w:rsid w:val="00D31A5E"/>
    <w:rPr>
      <w:rFonts w:ascii="Times New Roman" w:eastAsia="Times New Roman" w:hAnsi="Times New Roman" w:cs="Times New Roman"/>
      <w:b/>
      <w:bCs/>
      <w:sz w:val="20"/>
      <w:szCs w:val="20"/>
      <w:lang w:val="en-GB" w:eastAsia="en-GB"/>
    </w:rPr>
  </w:style>
  <w:style w:type="paragraph" w:styleId="NoSpacing">
    <w:name w:val="No Spacing"/>
    <w:link w:val="NoSpacingChar"/>
    <w:uiPriority w:val="1"/>
    <w:qFormat/>
    <w:rsid w:val="00D31A5E"/>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D31A5E"/>
    <w:rPr>
      <w:rFonts w:ascii="Calibri" w:eastAsia="MS Mincho" w:hAnsi="Calibri" w:cs="Arial"/>
      <w:lang w:eastAsia="ja-JP"/>
    </w:rPr>
  </w:style>
  <w:style w:type="paragraph" w:styleId="FootnoteText">
    <w:name w:val="footnote text"/>
    <w:basedOn w:val="Normal"/>
    <w:link w:val="FootnoteTextChar"/>
    <w:rsid w:val="00D31A5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D31A5E"/>
    <w:rPr>
      <w:rFonts w:ascii="Times New Roman" w:eastAsia="Times New Roman" w:hAnsi="Times New Roman" w:cs="Times New Roman"/>
      <w:sz w:val="20"/>
      <w:szCs w:val="20"/>
      <w:lang w:val="en-GB" w:eastAsia="en-GB"/>
    </w:rPr>
  </w:style>
  <w:style w:type="character" w:styleId="FootnoteReference">
    <w:name w:val="footnote reference"/>
    <w:rsid w:val="00D31A5E"/>
    <w:rPr>
      <w:vertAlign w:val="superscript"/>
    </w:rPr>
  </w:style>
  <w:style w:type="character" w:styleId="FollowedHyperlink">
    <w:name w:val="FollowedHyperlink"/>
    <w:rsid w:val="00D31A5E"/>
    <w:rPr>
      <w:color w:val="800080"/>
      <w:u w:val="single"/>
    </w:rPr>
  </w:style>
  <w:style w:type="paragraph" w:styleId="TOCHeading">
    <w:name w:val="TOC Heading"/>
    <w:basedOn w:val="Heading1"/>
    <w:next w:val="Normal"/>
    <w:uiPriority w:val="39"/>
    <w:semiHidden/>
    <w:unhideWhenUsed/>
    <w:qFormat/>
    <w:rsid w:val="00D31A5E"/>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D31A5E"/>
    <w:pPr>
      <w:spacing w:after="0"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uiPriority w:val="99"/>
    <w:semiHidden/>
    <w:unhideWhenUsed/>
    <w:rsid w:val="00D31A5E"/>
    <w:rPr>
      <w:color w:val="808080"/>
      <w:shd w:val="clear" w:color="auto" w:fill="E6E6E6"/>
    </w:rPr>
  </w:style>
  <w:style w:type="paragraph" w:styleId="ListParagraph">
    <w:name w:val="List Paragraph"/>
    <w:basedOn w:val="Normal"/>
    <w:uiPriority w:val="34"/>
    <w:qFormat/>
    <w:rsid w:val="00D31A5E"/>
    <w:pPr>
      <w:spacing w:after="0" w:line="240" w:lineRule="auto"/>
      <w:ind w:left="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young-witness-booklet-for-5-to-11-year-olds" TargetMode="External"/><Relationship Id="rId21" Type="http://schemas.openxmlformats.org/officeDocument/2006/relationships/hyperlink" Target="mailto:help@nspcc.org.uk" TargetMode="External"/><Relationship Id="rId34" Type="http://schemas.openxmlformats.org/officeDocument/2006/relationships/hyperlink" Target="https://www.gov.uk/government/publications/homelessness-reduction-bill-policy-factsheets" TargetMode="External"/><Relationship Id="rId42" Type="http://schemas.openxmlformats.org/officeDocument/2006/relationships/hyperlink" Target="https://www.gov.uk/government/publications/prevent-duty-guidance" TargetMode="External"/><Relationship Id="rId47" Type="http://schemas.openxmlformats.org/officeDocument/2006/relationships/hyperlink" Target="http://course.ncalt.com/Channel_General_Awareness/01/index.html" TargetMode="External"/><Relationship Id="rId50" Type="http://schemas.openxmlformats.org/officeDocument/2006/relationships/hyperlink" Target="https://www.gov.uk/guidance/domestic-violence-and-abuse" TargetMode="External"/><Relationship Id="rId55" Type="http://schemas.openxmlformats.org/officeDocument/2006/relationships/hyperlink" Target="https://www.gov.uk/government/publications/children-missing-education" TargetMode="External"/><Relationship Id="rId63" Type="http://schemas.openxmlformats.org/officeDocument/2006/relationships/hyperlink" Target="https://www.gov.uk/government/publications/drug-strategy-2017" TargetMode="External"/><Relationship Id="rId68" Type="http://schemas.openxmlformats.org/officeDocument/2006/relationships/hyperlink" Target="https://www.gov.uk/guidance/forced-marriage" TargetMode="External"/><Relationship Id="rId76" Type="http://schemas.openxmlformats.org/officeDocument/2006/relationships/hyperlink" Target="https://www.gov.uk/government/publications/prevent-duty-guidance" TargetMode="External"/><Relationship Id="rId84" Type="http://schemas.openxmlformats.org/officeDocument/2006/relationships/image" Target="media/image2.png"/><Relationship Id="rId89" Type="http://schemas.openxmlformats.org/officeDocument/2006/relationships/image" Target="media/image7.png"/><Relationship Id="rId97"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hyperlink" Target="https://www.gov.uk/government/publications/supporting-pupils-at-school-with-medical-conditions--3" TargetMode="External"/><Relationship Id="rId9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uffolkscb.org.uk/working-with-children/how-to-make-a-referral/" TargetMode="External"/><Relationship Id="rId29" Type="http://schemas.openxmlformats.org/officeDocument/2006/relationships/hyperlink" Target="http://www.nationalcrimeagency.gov.uk/about-us/what-we-do/specialist-capabilities/uk-human-trafficking-centre/national-referral-mechanism"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uffolkscb.org.uk" TargetMode="External"/><Relationship Id="rId32" Type="http://schemas.openxmlformats.org/officeDocument/2006/relationships/hyperlink" Target="http://www.safelives.org.uk/knowledge-hub/spotlights/spotlight-3-young-people-and-domestic-abuse" TargetMode="External"/><Relationship Id="rId37" Type="http://schemas.openxmlformats.org/officeDocument/2006/relationships/hyperlink" Target="https://assets.publishing.service.gov.uk/government/uploads/system/uploads/attachment_data/file/322310/HMG_Statutory_Guidance_publication_180614_Final.pdf" TargetMode="External"/><Relationship Id="rId40" Type="http://schemas.openxmlformats.org/officeDocument/2006/relationships/hyperlink" Target="https://assets.publishing.service.gov.uk/government/uploads/system/uploads/attachment_data/file/470088/51859_Cm9148_Accessible.pdf" TargetMode="External"/><Relationship Id="rId45" Type="http://schemas.openxmlformats.org/officeDocument/2006/relationships/hyperlink" Target="https://educateagainsthate.com/" TargetMode="External"/><Relationship Id="rId53" Type="http://schemas.openxmlformats.org/officeDocument/2006/relationships/hyperlink" Target="https://www.gov.uk/government/publications/young-witness-booklet-for-5-to-11-year-olds" TargetMode="External"/><Relationship Id="rId58" Type="http://schemas.openxmlformats.org/officeDocument/2006/relationships/hyperlink" Target="https://www.nicco.org.uk/" TargetMode="External"/><Relationship Id="rId66" Type="http://schemas.openxmlformats.org/officeDocument/2006/relationships/hyperlink" Target="https://www.gov.uk/government/collections/female-genital-mutilation" TargetMode="External"/><Relationship Id="rId74" Type="http://schemas.openxmlformats.org/officeDocument/2006/relationships/hyperlink" Target="https://www.gov.uk/government/groups/uk-council-for-child-internet-safety-ukccis" TargetMode="External"/><Relationship Id="rId79" Type="http://schemas.openxmlformats.org/officeDocument/2006/relationships/hyperlink" Target="https://www.gov.uk/government/publications/advice-to-schools-and-colleges-on-gangs-and-youth-violence" TargetMode="External"/><Relationship Id="rId87"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www.gov.uk/government/publications/safeguarding-children-who-may-have-been-trafficked-practice-guidance" TargetMode="External"/><Relationship Id="rId82" Type="http://schemas.openxmlformats.org/officeDocument/2006/relationships/hyperlink" Target="https://www.gov.uk/government/publications/sexual-violence-and-sexual-harassment-between-children-in-schools-and-colleges" TargetMode="External"/><Relationship Id="rId90" Type="http://schemas.openxmlformats.org/officeDocument/2006/relationships/image" Target="media/image8.png"/><Relationship Id="rId95" Type="http://schemas.openxmlformats.org/officeDocument/2006/relationships/image" Target="media/image13.png"/><Relationship Id="rId19" Type="http://schemas.openxmlformats.org/officeDocument/2006/relationships/hyperlink" Target="http://suffolkscb.org.uk/assets/Working-with-Children/How-to-Make-a-Referral/2016-11-01-Managing-Allegations-of-Abuse-v7.pdf" TargetMode="External"/><Relationship Id="rId14" Type="http://schemas.openxmlformats.org/officeDocument/2006/relationships/hyperlink" Target="http://suffolkscb.org.uk/working-with-children/education/" TargetMode="External"/><Relationship Id="rId22" Type="http://schemas.openxmlformats.org/officeDocument/2006/relationships/hyperlink" Target="tel:00443456061499" TargetMode="External"/><Relationship Id="rId27" Type="http://schemas.openxmlformats.org/officeDocument/2006/relationships/hyperlink" Target="https://www.gov.uk/government/publications/young-witness-booklet-for-12-to-17-year-olds" TargetMode="External"/><Relationship Id="rId30" Type="http://schemas.openxmlformats.org/officeDocument/2006/relationships/hyperlink" Target="https://www.nspcc.org.uk/preventing-abuse/child-abuse-and-neglect/domestic-abuse/signs-symptoms-effects/" TargetMode="External"/><Relationship Id="rId35" Type="http://schemas.openxmlformats.org/officeDocument/2006/relationships/hyperlink" Target="https://www.gov.uk/government/publications/mandatory-reporting-of-female-genital-mutilation-procedural-information" TargetMode="External"/><Relationship Id="rId43" Type="http://schemas.openxmlformats.org/officeDocument/2006/relationships/hyperlink" Target="https://www.gov.uk/government/publications/protecting-children-from-radicalisation-the-prevent-duty" TargetMode="External"/><Relationship Id="rId48" Type="http://schemas.openxmlformats.org/officeDocument/2006/relationships/hyperlink" Target="https://www.gov.uk/government/publications/what-to-do-if-youre-worried-a-child-is-being-abused--2" TargetMode="External"/><Relationship Id="rId56" Type="http://schemas.openxmlformats.org/officeDocument/2006/relationships/hyperlink" Target="https://www.gov.uk/government/publications/children-who-run-away-or-go-missing-from-home-or-care" TargetMode="External"/><Relationship Id="rId64" Type="http://schemas.openxmlformats.org/officeDocument/2006/relationships/hyperlink" Target="http://www.talktofrank.com/" TargetMode="External"/><Relationship Id="rId69" Type="http://schemas.openxmlformats.org/officeDocument/2006/relationships/hyperlink" Target="https://www.gov.uk/government/publications/safeguarding-children-in-whom-illness-is-fabricated-or-induced" TargetMode="External"/><Relationship Id="rId77" Type="http://schemas.openxmlformats.org/officeDocument/2006/relationships/hyperlink" Target="https://www.gov.uk/government/publications/protecting-children-from-radicalisation-the-prevent-duty" TargetMode="Externa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disrespectnobody.co.uk/relationship-abuse/what-is-relationship-abuse/" TargetMode="External"/><Relationship Id="rId72" Type="http://schemas.openxmlformats.org/officeDocument/2006/relationships/hyperlink" Target="https://www.gov.uk/government/publications/mental-health-and-behaviour-in-schools--2" TargetMode="External"/><Relationship Id="rId80" Type="http://schemas.openxmlformats.org/officeDocument/2006/relationships/hyperlink" Target="https://www.gov.uk/government/publications/strategy-to-end-violence-against-women-and-girls-2016-to-2020" TargetMode="External"/><Relationship Id="rId85" Type="http://schemas.openxmlformats.org/officeDocument/2006/relationships/image" Target="media/image3.png"/><Relationship Id="rId93" Type="http://schemas.openxmlformats.org/officeDocument/2006/relationships/image" Target="media/image11.png"/><Relationship Id="rId98" Type="http://schemas.openxmlformats.org/officeDocument/2006/relationships/image" Target="media/image16.png"/><Relationship Id="rId3" Type="http://schemas.microsoft.com/office/2007/relationships/stylesWithEffects" Target="stylesWithEffects.xml"/><Relationship Id="rId12" Type="http://schemas.openxmlformats.org/officeDocument/2006/relationships/hyperlink" Target="http://suffolkscb.org.uk/" TargetMode="External"/><Relationship Id="rId17" Type="http://schemas.openxmlformats.org/officeDocument/2006/relationships/hyperlink" Target="http://suffolkscb.org.uk/working-with-children/how-to-make-a-referral/" TargetMode="External"/><Relationship Id="rId25" Type="http://schemas.openxmlformats.org/officeDocument/2006/relationships/hyperlink" Target="http://www.suffolk.gov.uk/community-and-safety/staying-safe-online/e-safer-suffolk/" TargetMode="External"/><Relationship Id="rId33" Type="http://schemas.openxmlformats.org/officeDocument/2006/relationships/hyperlink" Target="https://www.gov.uk/government/publications/homelessness-reduction-bill-policy-factsheets" TargetMode="External"/><Relationship Id="rId38" Type="http://schemas.openxmlformats.org/officeDocument/2006/relationships/hyperlink" Target="https://assets.publishing.service.gov.uk/government/uploads/system/uploads/attachment_data/file/322307/HMG_MULTI_AGENCY_PRACTICE_GUIDELINES_v1_180614_FINAL.pdf" TargetMode="External"/><Relationship Id="rId46" Type="http://schemas.openxmlformats.org/officeDocument/2006/relationships/hyperlink" Target="https://www.gov.uk/government/publications/channel-guidance" TargetMode="External"/><Relationship Id="rId59" Type="http://schemas.openxmlformats.org/officeDocument/2006/relationships/hyperlink" Target="https://www.gov.uk/government/publications/criminal-exploitation-of-children-and-vulnerable-adults-county-lines" TargetMode="External"/><Relationship Id="rId67"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mailto:LADOCentral@suffolk.gcsx.gov.uk" TargetMode="External"/><Relationship Id="rId41" Type="http://schemas.openxmlformats.org/officeDocument/2006/relationships/hyperlink" Target="https://assets.publishing.service.gov.uk/government/uploads/system/uploads/attachment_data/file/445977/3799_Revised_Prevent_Duty_Guidance__England_Wales_V2-Interactive.pdf" TargetMode="External"/><Relationship Id="rId54" Type="http://schemas.openxmlformats.org/officeDocument/2006/relationships/hyperlink" Target="https://www.gov.uk/government/publications/young-witness-booklet-for-12-to-17-year-olds" TargetMode="External"/><Relationship Id="rId62" Type="http://schemas.openxmlformats.org/officeDocument/2006/relationships/hyperlink" Target="https://www.gov.uk/government/publications/drugs-advice-for-schools" TargetMode="External"/><Relationship Id="rId70" Type="http://schemas.openxmlformats.org/officeDocument/2006/relationships/hyperlink" Target="https://www.pshe-association.org.uk/curriculum-and-resources/resources/rise-above-schools-teaching-resources" TargetMode="External"/><Relationship Id="rId75" Type="http://schemas.openxmlformats.org/officeDocument/2006/relationships/hyperlink" Target="https://www.gov.uk/government/publications/children-act-1989-private-fostering" TargetMode="External"/><Relationship Id="rId83" Type="http://schemas.openxmlformats.org/officeDocument/2006/relationships/hyperlink" Target="https://www.gov.uk/government/publications/serious-violence-strategy" TargetMode="External"/><Relationship Id="rId88" Type="http://schemas.openxmlformats.org/officeDocument/2006/relationships/image" Target="media/image6.png"/><Relationship Id="rId91" Type="http://schemas.openxmlformats.org/officeDocument/2006/relationships/image" Target="media/image9.png"/><Relationship Id="rId96"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ontextualsafeguarding.org.uk/about/what-is-contextual-safeguarding" TargetMode="External"/><Relationship Id="rId23" Type="http://schemas.openxmlformats.org/officeDocument/2006/relationships/hyperlink" Target="tel:00443456066167" TargetMode="External"/><Relationship Id="rId28" Type="http://schemas.openxmlformats.org/officeDocument/2006/relationships/hyperlink" Target="http://www.nationalcrimeagency.gov.uk/about-us/what-we-do/specialist-capabilities/uk-human-trafficking-centre/national-referral-mechanism" TargetMode="External"/><Relationship Id="rId36" Type="http://schemas.openxmlformats.org/officeDocument/2006/relationships/hyperlink" Target="https://assets.publishing.service.gov.uk/government/uploads/system/uploads/attachment_data/file/496415/6_1639_HO_SP_FGM_mandatory_reporting_Fact_sheet_Web.pdf" TargetMode="External"/><Relationship Id="rId49" Type="http://schemas.openxmlformats.org/officeDocument/2006/relationships/hyperlink" Target="https://www.gov.uk/guidance/domestic-violence-and-abuse" TargetMode="External"/><Relationship Id="rId57" Type="http://schemas.openxmlformats.org/officeDocument/2006/relationships/hyperlink" Target="https://www.gov.uk/government/publications/missing-children-and-adults-strategy"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www.refuge.org.uk/get-help-now/support-for-women/what-about-my-children/" TargetMode="External"/><Relationship Id="rId44" Type="http://schemas.openxmlformats.org/officeDocument/2006/relationships/hyperlink" Target="https://www.gov.uk/government/publications/prevent-duty-guidance" TargetMode="External"/><Relationship Id="rId52" Type="http://schemas.openxmlformats.org/officeDocument/2006/relationships/hyperlink" Target="https://www.gov.uk/government/publications/preventing-and-tackling-bullying" TargetMode="External"/><Relationship Id="rId60" Type="http://schemas.openxmlformats.org/officeDocument/2006/relationships/hyperlink" Target="https://www.gov.uk/government/publications/child-sexual-exploitation-definition-and-guide-for-practitioners" TargetMode="External"/><Relationship Id="rId65" Type="http://schemas.openxmlformats.org/officeDocument/2006/relationships/hyperlink" Target="http://mentor-adepis.org/" TargetMode="External"/><Relationship Id="rId73" Type="http://schemas.openxmlformats.org/officeDocument/2006/relationships/hyperlink" Target="https://www.gov.uk/guidance/homelessness-code-of-guidance-for-local-authorities" TargetMode="External"/><Relationship Id="rId78" Type="http://schemas.openxmlformats.org/officeDocument/2006/relationships/hyperlink" Target="https://educateagainsthate.com/" TargetMode="External"/><Relationship Id="rId81" Type="http://schemas.openxmlformats.org/officeDocument/2006/relationships/hyperlink" Target="https://www.gov.uk/government/publications/violence-against-women-and-girls-national-statement-of-expectations" TargetMode="External"/><Relationship Id="rId86" Type="http://schemas.openxmlformats.org/officeDocument/2006/relationships/image" Target="media/image4.png"/><Relationship Id="rId94" Type="http://schemas.openxmlformats.org/officeDocument/2006/relationships/image" Target="media/image12.png"/><Relationship Id="rId99" Type="http://schemas.openxmlformats.org/officeDocument/2006/relationships/image" Target="media/image17.png"/><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uffolkscb.org.uk/working-with-children/early-help/" TargetMode="External"/><Relationship Id="rId18" Type="http://schemas.openxmlformats.org/officeDocument/2006/relationships/hyperlink" Target="http://suffolkscb.org.uk/assets/Working-with-Children/Education/SCC-Guidance-for-schools-on-maintaining-pupil-safeguarding.pdf" TargetMode="External"/><Relationship Id="rId39" Type="http://schemas.openxmlformats.org/officeDocument/2006/relationships/hyperlink" Target="mailto:fmu@fco.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srespectnobody.co.uk/consent/what-is-consent/" TargetMode="External"/><Relationship Id="rId2" Type="http://schemas.openxmlformats.org/officeDocument/2006/relationships/hyperlink" Target="https://www.legislation.gov.uk/ukpga/2003/42/contents" TargetMode="External"/><Relationship Id="rId1" Type="http://schemas.openxmlformats.org/officeDocument/2006/relationships/hyperlink" Target="http://www.nationalcrimeagency.gov.uk/about-us/what-we-do/specialist-capabilities/uk-human-trafficking-centre/national-referral-mechanism" TargetMode="External"/><Relationship Id="rId5" Type="http://schemas.openxmlformats.org/officeDocument/2006/relationships/hyperlink" Target="https://www.childnet.com/our-projects/project-deshame" TargetMode="External"/><Relationship Id="rId4" Type="http://schemas.openxmlformats.org/officeDocument/2006/relationships/hyperlink" Target="https://www.pshe-association.org.uk/curriculum-and-resources/resources/guidance-teaching-about-consent-pshe-education-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9985</Words>
  <Characters>56917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2019-03-27T14:48:00Z</dcterms:created>
  <dcterms:modified xsi:type="dcterms:W3CDTF">2019-03-27T14:50:00Z</dcterms:modified>
</cp:coreProperties>
</file>